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A0" w:rsidRPr="003A2363" w:rsidRDefault="003A2363" w:rsidP="003A2363">
      <w:pPr>
        <w:jc w:val="center"/>
        <w:rPr>
          <w:b/>
        </w:rPr>
      </w:pPr>
      <w:r w:rsidRPr="003A2363">
        <w:rPr>
          <w:b/>
        </w:rPr>
        <w:t>KRITERIJI VREDNOVANJA IZ POVIJESTI</w:t>
      </w:r>
    </w:p>
    <w:p w:rsidR="003A2363" w:rsidRPr="009242FE" w:rsidRDefault="00A44051">
      <w:pPr>
        <w:rPr>
          <w:b/>
          <w:i/>
        </w:rPr>
      </w:pPr>
      <w:r>
        <w:rPr>
          <w:b/>
          <w:i/>
        </w:rPr>
        <w:t>Kriteriji vrednovanja- Činjenično znanje</w:t>
      </w:r>
      <w:bookmarkStart w:id="0" w:name="_GoBack"/>
      <w:bookmarkEnd w:id="0"/>
    </w:p>
    <w:p w:rsidR="003A2363" w:rsidRDefault="003A2363" w:rsidP="003A2363">
      <w:r w:rsidRPr="00342EA7">
        <w:rPr>
          <w:b/>
        </w:rPr>
        <w:t>ČINJENIČNO ZNANJE</w:t>
      </w:r>
      <w:r>
        <w:t xml:space="preserve">: </w:t>
      </w:r>
      <w:r w:rsidRPr="003A2363">
        <w:t>poznavanje i razumijevanje događaja, procesa i pojava, temeljnih kronoloških odrednica, osnova korištenja povijesnih i zemljopisnih karata te korištenje odgovarajuće povijesne terminologije. Ovaj se element vrednuje u svim godinama učenja i poučavanja Povijesti.</w:t>
      </w:r>
      <w:r w:rsidR="00286B1D">
        <w:rPr>
          <w:rStyle w:val="Referencafusnote"/>
        </w:rPr>
        <w:footnoteReference w:id="1"/>
      </w:r>
    </w:p>
    <w:p w:rsidR="00B87F85" w:rsidRDefault="00B87F85" w:rsidP="00B87F85">
      <w:r>
        <w:t>5. i 6. razred</w:t>
      </w:r>
    </w:p>
    <w:p w:rsidR="00B87F85" w:rsidRDefault="00B87F85" w:rsidP="00B87F85">
      <w:r>
        <w:t xml:space="preserve">Učenik će moći: </w:t>
      </w:r>
    </w:p>
    <w:p w:rsidR="00B87F85" w:rsidRDefault="00B87F85" w:rsidP="00B87F85">
      <w:pPr>
        <w:pStyle w:val="Odlomakpopisa"/>
        <w:numPr>
          <w:ilvl w:val="0"/>
          <w:numId w:val="1"/>
        </w:numPr>
      </w:pPr>
      <w:r>
        <w:t xml:space="preserve">Navesti i objasniti povijesne pojmove, činjenice i događaje unutar ispravnog povijesnog konteksta; </w:t>
      </w:r>
    </w:p>
    <w:p w:rsidR="00B87F85" w:rsidRDefault="00B87F85" w:rsidP="00B87F85">
      <w:pPr>
        <w:pStyle w:val="Odlomakpopisa"/>
        <w:numPr>
          <w:ilvl w:val="0"/>
          <w:numId w:val="1"/>
        </w:numPr>
      </w:pPr>
      <w:r>
        <w:t xml:space="preserve">Opisati i povezati glavne događaje, situacije i promjene unutar razdoblja; </w:t>
      </w:r>
    </w:p>
    <w:p w:rsidR="00B87F85" w:rsidRDefault="00B87F85" w:rsidP="00B87F85">
      <w:pPr>
        <w:pStyle w:val="Odlomakpopisa"/>
        <w:numPr>
          <w:ilvl w:val="0"/>
          <w:numId w:val="1"/>
        </w:numPr>
      </w:pPr>
      <w:r>
        <w:t xml:space="preserve">Opisati i usporediti različite ideje, vrijednosti, ponašanja i perspektive u prošlosti; </w:t>
      </w:r>
    </w:p>
    <w:p w:rsidR="00B87F85" w:rsidRDefault="00B87F85" w:rsidP="00B87F85">
      <w:pPr>
        <w:pStyle w:val="Odlomakpopisa"/>
        <w:numPr>
          <w:ilvl w:val="0"/>
          <w:numId w:val="1"/>
        </w:numPr>
      </w:pPr>
      <w:r>
        <w:t xml:space="preserve">Imenovati, opisati i vrednovati ulogu i značenje povijesnih ličnosti u povijesnim zbivanjima; </w:t>
      </w:r>
    </w:p>
    <w:p w:rsidR="00B87F85" w:rsidRDefault="00B87F85" w:rsidP="00B87F85">
      <w:pPr>
        <w:pStyle w:val="Odlomakpopisa"/>
        <w:numPr>
          <w:ilvl w:val="0"/>
          <w:numId w:val="1"/>
        </w:numPr>
      </w:pPr>
      <w:r>
        <w:t xml:space="preserve">Uočiti da pojedince i događaje treba </w:t>
      </w:r>
      <w:r w:rsidR="00D2611C">
        <w:t>razumjeti</w:t>
      </w:r>
      <w:r>
        <w:t xml:space="preserve"> u njihovom povijesnom kontekstu; </w:t>
      </w:r>
    </w:p>
    <w:p w:rsidR="00B87F85" w:rsidRDefault="00B87F85" w:rsidP="00B87F85">
      <w:pPr>
        <w:pStyle w:val="Odlomakpopisa"/>
        <w:numPr>
          <w:ilvl w:val="0"/>
          <w:numId w:val="1"/>
        </w:numPr>
      </w:pPr>
      <w:r>
        <w:t xml:space="preserve">Prepoznati da se prošlost prikazuje i interpretira na različite načine, te objasniti zašto je to tako; </w:t>
      </w:r>
    </w:p>
    <w:p w:rsidR="00B87F85" w:rsidRDefault="00B87F85" w:rsidP="00B87F85">
      <w:pPr>
        <w:pStyle w:val="Odlomakpopisa"/>
        <w:numPr>
          <w:ilvl w:val="0"/>
          <w:numId w:val="1"/>
        </w:numPr>
      </w:pPr>
      <w:r>
        <w:t xml:space="preserve">Navesti i razlikovati  povijesne izvore; </w:t>
      </w:r>
    </w:p>
    <w:p w:rsidR="00B87F85" w:rsidRDefault="00B87F85" w:rsidP="00B87F85">
      <w:pPr>
        <w:pStyle w:val="Odlomakpopisa"/>
        <w:numPr>
          <w:ilvl w:val="0"/>
          <w:numId w:val="1"/>
        </w:numPr>
      </w:pPr>
      <w:r>
        <w:t xml:space="preserve">Pronaći  i sažeti relevantne </w:t>
      </w:r>
      <w:r w:rsidR="00D2611C">
        <w:t>informacije</w:t>
      </w:r>
      <w:r>
        <w:t xml:space="preserve"> iz raznih  izvora;  </w:t>
      </w:r>
    </w:p>
    <w:p w:rsidR="00B87F85" w:rsidRDefault="00B87F85" w:rsidP="00B87F85">
      <w:pPr>
        <w:pStyle w:val="Odlomakpopisa"/>
        <w:numPr>
          <w:ilvl w:val="0"/>
          <w:numId w:val="1"/>
        </w:numPr>
      </w:pPr>
      <w:r>
        <w:t xml:space="preserve">Razviti vještine usmenog, pisanog i ilustrativnog priopćavanja povijesnih informacija; </w:t>
      </w:r>
    </w:p>
    <w:p w:rsidR="00B87F85" w:rsidRDefault="00B87F85" w:rsidP="00B87F85">
      <w:pPr>
        <w:pStyle w:val="Odlomakpopisa"/>
        <w:numPr>
          <w:ilvl w:val="0"/>
          <w:numId w:val="1"/>
        </w:numPr>
      </w:pPr>
      <w:r>
        <w:t xml:space="preserve">Ispravno koristi povijesnu terminologiju; </w:t>
      </w:r>
    </w:p>
    <w:p w:rsidR="00B87F85" w:rsidRDefault="00B87F85" w:rsidP="00B87F85">
      <w:pPr>
        <w:pStyle w:val="Odlomakpopisa"/>
        <w:numPr>
          <w:ilvl w:val="0"/>
          <w:numId w:val="1"/>
        </w:numPr>
      </w:pPr>
      <w:r>
        <w:t xml:space="preserve">Pokazati kako su ljudi i događaji iz prošlosti oblikovali suvremeni svijet; </w:t>
      </w:r>
    </w:p>
    <w:p w:rsidR="00B87F85" w:rsidRDefault="00B87F85" w:rsidP="00B87F85">
      <w:pPr>
        <w:pStyle w:val="Odlomakpopisa"/>
        <w:numPr>
          <w:ilvl w:val="0"/>
          <w:numId w:val="1"/>
        </w:numPr>
      </w:pPr>
      <w:r>
        <w:t>Na primjerima iz zavičajne povijesti prepoznati nacionalnu povijest; Povezati povijesne sadržaje sa sadržajima drugih nastavnih predmeta.</w:t>
      </w:r>
      <w:r w:rsidR="00A34C62">
        <w:rPr>
          <w:rStyle w:val="Referencafusnote"/>
        </w:rPr>
        <w:footnoteReference w:id="2"/>
      </w:r>
    </w:p>
    <w:p w:rsidR="00A34C62" w:rsidRDefault="00A34C62" w:rsidP="00A34C62"/>
    <w:p w:rsidR="00A34C62" w:rsidRDefault="00A34C62" w:rsidP="00A34C62"/>
    <w:p w:rsidR="00A34C62" w:rsidRDefault="00A34C62" w:rsidP="00A34C62"/>
    <w:p w:rsidR="00B87F85" w:rsidRDefault="00B87F85" w:rsidP="007B6CA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544"/>
        <w:gridCol w:w="2545"/>
        <w:gridCol w:w="2544"/>
        <w:gridCol w:w="2545"/>
        <w:gridCol w:w="2545"/>
      </w:tblGrid>
      <w:tr w:rsidR="00342EA7" w:rsidRPr="00AA551C" w:rsidTr="007B6CA0">
        <w:tc>
          <w:tcPr>
            <w:tcW w:w="1271" w:type="dxa"/>
          </w:tcPr>
          <w:p w:rsidR="00342EA7" w:rsidRPr="00AA551C" w:rsidRDefault="00342EA7" w:rsidP="00AA551C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:rsidR="00342EA7" w:rsidRPr="00AA551C" w:rsidRDefault="00342EA7" w:rsidP="00AA551C">
            <w:pPr>
              <w:jc w:val="center"/>
              <w:rPr>
                <w:b/>
              </w:rPr>
            </w:pPr>
            <w:r w:rsidRPr="00AA551C">
              <w:rPr>
                <w:b/>
              </w:rPr>
              <w:t>NEDOVOLJAN</w:t>
            </w:r>
          </w:p>
        </w:tc>
        <w:tc>
          <w:tcPr>
            <w:tcW w:w="2545" w:type="dxa"/>
          </w:tcPr>
          <w:p w:rsidR="00342EA7" w:rsidRPr="00AA551C" w:rsidRDefault="00342EA7" w:rsidP="00AA551C">
            <w:pPr>
              <w:jc w:val="center"/>
              <w:rPr>
                <w:b/>
              </w:rPr>
            </w:pPr>
            <w:r w:rsidRPr="00AA551C">
              <w:rPr>
                <w:b/>
              </w:rPr>
              <w:t>DOVOLJAN</w:t>
            </w:r>
          </w:p>
        </w:tc>
        <w:tc>
          <w:tcPr>
            <w:tcW w:w="2544" w:type="dxa"/>
          </w:tcPr>
          <w:p w:rsidR="00342EA7" w:rsidRPr="00AA551C" w:rsidRDefault="00342EA7" w:rsidP="00AA551C">
            <w:pPr>
              <w:jc w:val="center"/>
              <w:rPr>
                <w:b/>
              </w:rPr>
            </w:pPr>
            <w:r w:rsidRPr="00AA551C">
              <w:rPr>
                <w:b/>
              </w:rPr>
              <w:t>DOBAR</w:t>
            </w:r>
          </w:p>
        </w:tc>
        <w:tc>
          <w:tcPr>
            <w:tcW w:w="2545" w:type="dxa"/>
          </w:tcPr>
          <w:p w:rsidR="00342EA7" w:rsidRPr="00AA551C" w:rsidRDefault="00342EA7" w:rsidP="00AA551C">
            <w:pPr>
              <w:jc w:val="center"/>
              <w:rPr>
                <w:b/>
              </w:rPr>
            </w:pPr>
            <w:r w:rsidRPr="00AA551C">
              <w:rPr>
                <w:b/>
              </w:rPr>
              <w:t>VRLO DOBAR</w:t>
            </w:r>
          </w:p>
        </w:tc>
        <w:tc>
          <w:tcPr>
            <w:tcW w:w="2545" w:type="dxa"/>
          </w:tcPr>
          <w:p w:rsidR="00342EA7" w:rsidRPr="00AA551C" w:rsidRDefault="00342EA7" w:rsidP="00AA551C">
            <w:pPr>
              <w:jc w:val="center"/>
              <w:rPr>
                <w:b/>
              </w:rPr>
            </w:pPr>
            <w:r w:rsidRPr="00AA551C">
              <w:rPr>
                <w:b/>
              </w:rPr>
              <w:t>ODLIČAN</w:t>
            </w:r>
          </w:p>
        </w:tc>
      </w:tr>
      <w:tr w:rsidR="00342EA7" w:rsidTr="007B6CA0">
        <w:tc>
          <w:tcPr>
            <w:tcW w:w="1271" w:type="dxa"/>
            <w:shd w:val="clear" w:color="auto" w:fill="E2EFD9" w:themeFill="accent6" w:themeFillTint="33"/>
          </w:tcPr>
          <w:p w:rsidR="00342EA7" w:rsidRDefault="00342EA7" w:rsidP="003A2363">
            <w:r>
              <w:t>5</w:t>
            </w:r>
            <w:r w:rsidR="00286B1D">
              <w:t>.</w:t>
            </w:r>
            <w:r>
              <w:t xml:space="preserve"> i 6. razred</w:t>
            </w:r>
          </w:p>
        </w:tc>
        <w:tc>
          <w:tcPr>
            <w:tcW w:w="2544" w:type="dxa"/>
            <w:shd w:val="clear" w:color="auto" w:fill="E2EFD9" w:themeFill="accent6" w:themeFillTint="33"/>
          </w:tcPr>
          <w:p w:rsidR="00B87F85" w:rsidRDefault="00B87F85" w:rsidP="00B87F85">
            <w:r>
              <w:t xml:space="preserve">Neispravno navodi i koristi povijesne pojmove i događaje. Niti uz veliku pomoć i navođenje od učitelja ne može sažeti informacije iz različitih izvora. Nije odgovorio na većinu postavljenih pitanja. Pogrešno imenuje ulogu i doprinos poznatih ličnosti u povijesnim zbivanjima, te dostignuća </w:t>
            </w:r>
            <w:r w:rsidR="00D2611C">
              <w:t>različitih</w:t>
            </w:r>
            <w:r>
              <w:t xml:space="preserve"> naroda. Ne prepoznaje raznolikost događaja i društvenih pojava u prošlosti.  Neispravno koristi povijesno nazivlje u opisivanju prošlih događaja. Vještine usmenog, pisanog i ilustrativnog priopćavanja povijesnih informacija su izrazito slabo razvijene. </w:t>
            </w:r>
          </w:p>
          <w:p w:rsidR="00B87F85" w:rsidRDefault="00B87F85" w:rsidP="00B87F85">
            <w:r>
              <w:t xml:space="preserve"> </w:t>
            </w:r>
          </w:p>
          <w:p w:rsidR="00342EA7" w:rsidRDefault="00342EA7" w:rsidP="003A2363"/>
        </w:tc>
        <w:tc>
          <w:tcPr>
            <w:tcW w:w="2545" w:type="dxa"/>
            <w:shd w:val="clear" w:color="auto" w:fill="E2EFD9" w:themeFill="accent6" w:themeFillTint="33"/>
          </w:tcPr>
          <w:p w:rsidR="00B87F85" w:rsidRPr="00B87F85" w:rsidRDefault="00B87F85" w:rsidP="00B87F85">
            <w:r w:rsidRPr="00B87F85">
              <w:t xml:space="preserve">Djelomično ispravno navodi  povijesne pojmove, činjenice i događaje. Povezivanje glavnih događaja, situacija i promjene unutar razdoblja predstavljaju mu veliki problem. Prepoznaje različite vrste povijesnih izvora. Uz česta potpitanja i navođenje od strane učitelja imenuje ulogu i doprinos poznatih ličnosti u povijesnim zbivanjima te dostignuća različitih naroda. .Djelomično ispravno koristi povijesno nazivlje u opisivanju prošlih događaja. Vještine usmenog, pisanog i ilustrativnog priopćavanja povijesnih informacija su slabo razvijene.  </w:t>
            </w:r>
          </w:p>
          <w:p w:rsidR="00342EA7" w:rsidRDefault="00342EA7" w:rsidP="003A2363"/>
        </w:tc>
        <w:tc>
          <w:tcPr>
            <w:tcW w:w="2544" w:type="dxa"/>
            <w:shd w:val="clear" w:color="auto" w:fill="E2EFD9" w:themeFill="accent6" w:themeFillTint="33"/>
          </w:tcPr>
          <w:p w:rsidR="00342EA7" w:rsidRDefault="00B87F85" w:rsidP="003A2363">
            <w:r>
              <w:t xml:space="preserve">Učenik većinom točno navodi i objašnjava povijesne pojmove, činjenice i događaje. Uz pomoć nastavnika analizira različite vrste povijesnih izvora. Imenuje i opisuje ulogu i doprinos poznatih povijesnih ličnosti u povijesnim zbivanjima. Potrebno mu je postavljati potpitanja. Prepoznaje raznolikost događaja i društvenih pojava u prošlosti. Većinom ispravno koristi povijesno nazivlje u opisivanju prošlih događaja. Ponekad uspijeva povezati povijesne sadržaje sa sadržajima drugih nastavnih predmeta. Djelomično je razvio vještine usmenog, pisanog i ilustrativnog priopćavanja povijesnih informacija. </w:t>
            </w:r>
          </w:p>
        </w:tc>
        <w:tc>
          <w:tcPr>
            <w:tcW w:w="2545" w:type="dxa"/>
            <w:shd w:val="clear" w:color="auto" w:fill="E2EFD9" w:themeFill="accent6" w:themeFillTint="33"/>
          </w:tcPr>
          <w:p w:rsidR="00342EA7" w:rsidRDefault="00B87F85" w:rsidP="003A2363">
            <w:r w:rsidRPr="00B87F85">
              <w:t>Točno navodi i objašnjava povijesne pojmove, činjenice i događaje. Uz pomoć učitelja uspoređuje različite ideje, vrijednosti, ponašanja i perspektive u prošlosti. Imenuje, opisuje i vrednuje ulogu i doprinos poznatih povijesnih ličnosti. Pronalazi i uglavnom uspješno sažima ključne informacije iz različitih izvora. Na primjerima iz zavičajne povijesti prepoznaje nacionalnu povijest. Ponekad mu treba postavljati potpitanja. Ispravno koristi povijesno nazivlje u opisivanju prošlih događaja. Samostalno povezuje povijesne sadržaje sa sadržajima drugih nastavnih predmeta. Nedostaje mu samostalnosti u razvijanju vještina usmenog, pisanog i ilustrativnog priopćavanja povijesnih informacija.</w:t>
            </w:r>
          </w:p>
        </w:tc>
        <w:tc>
          <w:tcPr>
            <w:tcW w:w="2545" w:type="dxa"/>
            <w:shd w:val="clear" w:color="auto" w:fill="E2EFD9" w:themeFill="accent6" w:themeFillTint="33"/>
          </w:tcPr>
          <w:p w:rsidR="00B87F85" w:rsidRDefault="00B87F85" w:rsidP="00B87F85">
            <w:r>
              <w:t xml:space="preserve">Točno navodi i objašnjava povijesne pojmove, činjenice i događaje. Samostalno opisuje i uspoređuje  različite ideje, vrijednosti, ponašanja i perspektive u prošlosti. Imenuje, opisuje i vrednuje ulogu i doprinos poznatih povijesnih ličnosti. Pronalazi i sažima ključne informacije iz različitih izvora. Na primjerima iz zavičajne povijesti prepoznaje nacionalnu povijest. Ispravno koristi povijesno nazivlje u opisivanju prošlih događaja. Uspješno razvija vještine usmenog, pisanog i ilustrativnog priopćavanja povijesnih informacija. Samostalno povezuje povijesne sadržaje sa sadržajima drugih nastavnih predmeta. </w:t>
            </w:r>
          </w:p>
          <w:p w:rsidR="00B87F85" w:rsidRDefault="00B87F85" w:rsidP="00B87F85">
            <w:r>
              <w:t xml:space="preserve"> </w:t>
            </w:r>
          </w:p>
          <w:p w:rsidR="00342EA7" w:rsidRDefault="00342EA7" w:rsidP="003A2363"/>
        </w:tc>
      </w:tr>
      <w:tr w:rsidR="00A34C62" w:rsidTr="00C74555">
        <w:tc>
          <w:tcPr>
            <w:tcW w:w="1271" w:type="dxa"/>
            <w:shd w:val="clear" w:color="auto" w:fill="FBE4D5" w:themeFill="accent2" w:themeFillTint="33"/>
          </w:tcPr>
          <w:p w:rsidR="00A34C62" w:rsidRDefault="00A34C62" w:rsidP="00C74555">
            <w:r>
              <w:lastRenderedPageBreak/>
              <w:t>7. i 8. razred</w:t>
            </w:r>
          </w:p>
        </w:tc>
        <w:tc>
          <w:tcPr>
            <w:tcW w:w="2544" w:type="dxa"/>
            <w:shd w:val="clear" w:color="auto" w:fill="FBE4D5" w:themeFill="accent2" w:themeFillTint="33"/>
          </w:tcPr>
          <w:p w:rsidR="00A34C62" w:rsidRPr="007B6CA0" w:rsidRDefault="00A34C62" w:rsidP="00C74555">
            <w:r w:rsidRPr="007B6CA0">
              <w:t xml:space="preserve">Neispravno navodi i koristi povijesne pojmove. Prepoznaje pojedine činjenice i događaje ali ih ne može smjestiti u ispravni povijesni kontekst. Unatoč potpitanjima i navođenju od strane učitelja nije odgovorio na većinu postavljenih pitanja. Pogrešno imenuje ulogu i doprinos poznatih ličnosti u povijesnim zbivanjima, te dostignuća različitih naroda. Neispravno koristi povijesno nazivlje u opisivanju prošlih događaja. Vještine usmenog, pisanog i ilustrativnog priopćavanja povijesnih informacija su izrazito slabo razvijene. </w:t>
            </w:r>
          </w:p>
          <w:p w:rsidR="00A34C62" w:rsidRDefault="00A34C62" w:rsidP="00C74555"/>
        </w:tc>
        <w:tc>
          <w:tcPr>
            <w:tcW w:w="2545" w:type="dxa"/>
            <w:shd w:val="clear" w:color="auto" w:fill="FBE4D5" w:themeFill="accent2" w:themeFillTint="33"/>
          </w:tcPr>
          <w:p w:rsidR="00A34C62" w:rsidRDefault="00A34C62" w:rsidP="00C74555">
            <w:r>
              <w:t xml:space="preserve">Djelomično ispravno navodi povijesne pojmove, činjenice i događaje i konstruira povijesne priče koje su manjkave. Površno se koristi različitim vrstama povijesnih izvora. Uz česta potpitanja i navođenje od strane učitelja prepoznaje raznolikost događaja i društvenih pojava u prošlosti. Djelomično ispravno koristi povijesno nazivlje u opisivanju prošlih događaja. Vještine usmenog, pisanog i ilustrativnog priopćavanja povijesnih informacija su slabo razvijene. Ne povezuje povijesne sadržaje sa sadržajima drugih nastavnih predmeta. </w:t>
            </w:r>
          </w:p>
          <w:p w:rsidR="00A34C62" w:rsidRDefault="00A34C62" w:rsidP="00C74555"/>
        </w:tc>
        <w:tc>
          <w:tcPr>
            <w:tcW w:w="2544" w:type="dxa"/>
            <w:shd w:val="clear" w:color="auto" w:fill="FBE4D5" w:themeFill="accent2" w:themeFillTint="33"/>
          </w:tcPr>
          <w:p w:rsidR="00A34C62" w:rsidRDefault="00A34C62" w:rsidP="00C74555">
            <w:r>
              <w:t xml:space="preserve">Učenik većinom točno navodi povijesne pojmove, činjenice i događaje. Opisuje različite vrste povijesnih izvora. Potrebno mu je postavljati potpitanja. Prepoznaje raznolikost događaja i društvenih pojava u prošlosti. Većinom ispravno koristi povijesno nazivlje u opisivanju prošlih događaja. Djelomično je razvio vještine usmenog, pisanog i ilustrativnog priopćavanja povijesnih informacija. U stanju je na jednostavnim primjerima iz zavičajne povijesti objasniti zbivanja u nacionalnoj povijesti. Uz pomoć učitelja povezuje povijesne sadržaje sa sadržajima drugih nastavnih predmeta. </w:t>
            </w:r>
          </w:p>
          <w:p w:rsidR="00A34C62" w:rsidRDefault="00A34C62" w:rsidP="00C74555">
            <w:r>
              <w:t xml:space="preserve"> </w:t>
            </w:r>
          </w:p>
          <w:p w:rsidR="00A34C62" w:rsidRDefault="00A34C62" w:rsidP="00C74555"/>
        </w:tc>
        <w:tc>
          <w:tcPr>
            <w:tcW w:w="2545" w:type="dxa"/>
            <w:shd w:val="clear" w:color="auto" w:fill="FBE4D5" w:themeFill="accent2" w:themeFillTint="33"/>
          </w:tcPr>
          <w:p w:rsidR="00A34C62" w:rsidRDefault="00A34C62" w:rsidP="00C74555">
            <w:r w:rsidRPr="007B6CA0">
              <w:t>Točno navodi, objašnjava i razvrstava u povijesni kontekst pojmove, činjenice i događaje i stvara vlastitu povijesnu priču. Uz pomoć učitelja  analizira i interpretira povijesne izvore. Uspoređuje i procjenjuje različite ideje, vrijednosti, ponašanja i perspektive u prošlosti. Na primjerima iz zavičajne povijesti objašnjava nacionalnu povijest. Ponekad mu treba postavljati potpitanja. Ispravno koristi povijesno nazivlje u opisivanju prošlih događaja. Nedostaje mu samostalnosti u razvijanju vještina</w:t>
            </w:r>
            <w:r>
              <w:t xml:space="preserve"> </w:t>
            </w:r>
            <w:r w:rsidRPr="007B6CA0">
              <w:t>usmenog, pisanog i ilustrativnog priopćavanja povijesnih informacija. Uz pomoć učitelja povezuje povijesne sadržaje sa sadržajima drugih nastavnih predmeta.</w:t>
            </w:r>
          </w:p>
        </w:tc>
        <w:tc>
          <w:tcPr>
            <w:tcW w:w="2545" w:type="dxa"/>
            <w:shd w:val="clear" w:color="auto" w:fill="FBE4D5" w:themeFill="accent2" w:themeFillTint="33"/>
          </w:tcPr>
          <w:p w:rsidR="00A34C62" w:rsidRDefault="00A34C62" w:rsidP="00C74555">
            <w:r>
              <w:t xml:space="preserve">Točno navodi, objašnjava i razvrstava u povijesni kontekst pojmove, činjenice i događaje i stvara vlastitu povijesnu priču. Samostalno povezuje i pojašnjava glavne događaje, situacije i promjene unutar razdoblja i kroz različita razdoblja i društva. Uspoređuje i procjenjuje različite ideje, vrijednosti, ponašanja i perspektive u prošlosti. Samostalno analizira i interpretira povijesne izvore. Na primjerima iz zavičajne povijesti objašnjava nacionalnu povijest. Ispravno koristi povijesno nazivlje u opisivanju prošlih događaja. Uspješno razvija vještine usmenog, pisanog i ilustrativnog priopćavanja povijesnih informacija. Samostalno povezuje povijesne sadržaje sa sadržajima drugih nastavnih predmeta. </w:t>
            </w:r>
          </w:p>
          <w:p w:rsidR="00A34C62" w:rsidRDefault="00A34C62" w:rsidP="00C74555">
            <w:r>
              <w:t xml:space="preserve"> </w:t>
            </w:r>
          </w:p>
          <w:p w:rsidR="00A34C62" w:rsidRDefault="00A34C62" w:rsidP="00C74555">
            <w:r>
              <w:t xml:space="preserve"> </w:t>
            </w:r>
          </w:p>
          <w:p w:rsidR="00A34C62" w:rsidRDefault="00A34C62" w:rsidP="00C74555">
            <w:r>
              <w:lastRenderedPageBreak/>
              <w:t xml:space="preserve"> </w:t>
            </w:r>
          </w:p>
          <w:p w:rsidR="00A34C62" w:rsidRDefault="00A34C62" w:rsidP="00C74555">
            <w:r>
              <w:t>Vrlo dobar: Točno navodi, objašnjava i razvrstava u povijesni kontekst pojmove,</w:t>
            </w:r>
          </w:p>
        </w:tc>
      </w:tr>
    </w:tbl>
    <w:p w:rsidR="003A2363" w:rsidRDefault="003A2363"/>
    <w:sectPr w:rsidR="003A2363" w:rsidSect="003A23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E9B" w:rsidRDefault="00C36E9B" w:rsidP="00286B1D">
      <w:pPr>
        <w:spacing w:after="0" w:line="240" w:lineRule="auto"/>
      </w:pPr>
      <w:r>
        <w:separator/>
      </w:r>
    </w:p>
  </w:endnote>
  <w:endnote w:type="continuationSeparator" w:id="0">
    <w:p w:rsidR="00C36E9B" w:rsidRDefault="00C36E9B" w:rsidP="0028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E9B" w:rsidRDefault="00C36E9B" w:rsidP="00286B1D">
      <w:pPr>
        <w:spacing w:after="0" w:line="240" w:lineRule="auto"/>
      </w:pPr>
      <w:r>
        <w:separator/>
      </w:r>
    </w:p>
  </w:footnote>
  <w:footnote w:type="continuationSeparator" w:id="0">
    <w:p w:rsidR="00C36E9B" w:rsidRDefault="00C36E9B" w:rsidP="00286B1D">
      <w:pPr>
        <w:spacing w:after="0" w:line="240" w:lineRule="auto"/>
      </w:pPr>
      <w:r>
        <w:continuationSeparator/>
      </w:r>
    </w:p>
  </w:footnote>
  <w:footnote w:id="1">
    <w:p w:rsidR="00286B1D" w:rsidRDefault="00286B1D">
      <w:pPr>
        <w:pStyle w:val="Tekstfusnote"/>
      </w:pPr>
      <w:r>
        <w:rPr>
          <w:rStyle w:val="Referencafusnote"/>
        </w:rPr>
        <w:footnoteRef/>
      </w:r>
      <w:r>
        <w:t xml:space="preserve"> Kurikulum nastavnog predmeta Povijesti, 18. ožujak 2019.g.</w:t>
      </w:r>
    </w:p>
  </w:footnote>
  <w:footnote w:id="2">
    <w:p w:rsidR="00A34C62" w:rsidRDefault="00A34C6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34C62">
        <w:t>Prema prijedlogu učitelja Zadarske, Šibensko-kninske, Splitsko-dalmatinske i Dubrovačko-neretvanske županije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1C6"/>
    <w:multiLevelType w:val="hybridMultilevel"/>
    <w:tmpl w:val="1CE031A6"/>
    <w:lvl w:ilvl="0" w:tplc="95266E8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48D0"/>
    <w:multiLevelType w:val="hybridMultilevel"/>
    <w:tmpl w:val="E152A2C0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1207"/>
    <w:multiLevelType w:val="hybridMultilevel"/>
    <w:tmpl w:val="ADD65A34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34B24"/>
    <w:multiLevelType w:val="hybridMultilevel"/>
    <w:tmpl w:val="AE80F9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27A0"/>
    <w:multiLevelType w:val="hybridMultilevel"/>
    <w:tmpl w:val="D67830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561B"/>
    <w:multiLevelType w:val="hybridMultilevel"/>
    <w:tmpl w:val="23780460"/>
    <w:lvl w:ilvl="0" w:tplc="F4726C2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6096C"/>
    <w:multiLevelType w:val="hybridMultilevel"/>
    <w:tmpl w:val="6BA2B5BE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33C28"/>
    <w:multiLevelType w:val="hybridMultilevel"/>
    <w:tmpl w:val="F9700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6454"/>
    <w:multiLevelType w:val="hybridMultilevel"/>
    <w:tmpl w:val="727458AC"/>
    <w:lvl w:ilvl="0" w:tplc="95266E8A">
      <w:numFmt w:val="bullet"/>
      <w:lvlText w:val="-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F5C5B"/>
    <w:multiLevelType w:val="hybridMultilevel"/>
    <w:tmpl w:val="DA8AA1F8"/>
    <w:lvl w:ilvl="0" w:tplc="2EB2B2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908EC"/>
    <w:multiLevelType w:val="hybridMultilevel"/>
    <w:tmpl w:val="CB088A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C0B3A"/>
    <w:multiLevelType w:val="hybridMultilevel"/>
    <w:tmpl w:val="DE526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15135"/>
    <w:multiLevelType w:val="hybridMultilevel"/>
    <w:tmpl w:val="3370B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C6A39"/>
    <w:multiLevelType w:val="hybridMultilevel"/>
    <w:tmpl w:val="B2D05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D0344"/>
    <w:multiLevelType w:val="hybridMultilevel"/>
    <w:tmpl w:val="F76C9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9649D"/>
    <w:multiLevelType w:val="hybridMultilevel"/>
    <w:tmpl w:val="3D368E9C"/>
    <w:lvl w:ilvl="0" w:tplc="95266E8A">
      <w:numFmt w:val="bullet"/>
      <w:lvlText w:val="-"/>
      <w:lvlJc w:val="left"/>
      <w:pPr>
        <w:ind w:left="1410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05C68CB"/>
    <w:multiLevelType w:val="hybridMultilevel"/>
    <w:tmpl w:val="EBC68BF0"/>
    <w:lvl w:ilvl="0" w:tplc="F4726C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D1ABA"/>
    <w:multiLevelType w:val="hybridMultilevel"/>
    <w:tmpl w:val="0290A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54AE5"/>
    <w:multiLevelType w:val="hybridMultilevel"/>
    <w:tmpl w:val="028C2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75431"/>
    <w:multiLevelType w:val="hybridMultilevel"/>
    <w:tmpl w:val="6908B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D5BA0"/>
    <w:multiLevelType w:val="hybridMultilevel"/>
    <w:tmpl w:val="A3FED97A"/>
    <w:lvl w:ilvl="0" w:tplc="F4726C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83D55"/>
    <w:multiLevelType w:val="hybridMultilevel"/>
    <w:tmpl w:val="1A5E100A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F0A9C"/>
    <w:multiLevelType w:val="hybridMultilevel"/>
    <w:tmpl w:val="559CB370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87998"/>
    <w:multiLevelType w:val="hybridMultilevel"/>
    <w:tmpl w:val="1BCEEC7A"/>
    <w:lvl w:ilvl="0" w:tplc="F4726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83B42"/>
    <w:multiLevelType w:val="hybridMultilevel"/>
    <w:tmpl w:val="2B84D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910E8"/>
    <w:multiLevelType w:val="hybridMultilevel"/>
    <w:tmpl w:val="4C5CC1B8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650BF"/>
    <w:multiLevelType w:val="hybridMultilevel"/>
    <w:tmpl w:val="EEC0D636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22E08"/>
    <w:multiLevelType w:val="hybridMultilevel"/>
    <w:tmpl w:val="2F04F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77AE3"/>
    <w:multiLevelType w:val="hybridMultilevel"/>
    <w:tmpl w:val="60646360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47CC4"/>
    <w:multiLevelType w:val="hybridMultilevel"/>
    <w:tmpl w:val="8D0469F0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75A9C"/>
    <w:multiLevelType w:val="hybridMultilevel"/>
    <w:tmpl w:val="D9C02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E3032"/>
    <w:multiLevelType w:val="hybridMultilevel"/>
    <w:tmpl w:val="67EE93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F0049"/>
    <w:multiLevelType w:val="hybridMultilevel"/>
    <w:tmpl w:val="429CB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95A40"/>
    <w:multiLevelType w:val="hybridMultilevel"/>
    <w:tmpl w:val="1A046F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E3127"/>
    <w:multiLevelType w:val="hybridMultilevel"/>
    <w:tmpl w:val="A23ED768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66E63"/>
    <w:multiLevelType w:val="hybridMultilevel"/>
    <w:tmpl w:val="2D00E3E2"/>
    <w:lvl w:ilvl="0" w:tplc="F4726C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8"/>
  </w:num>
  <w:num w:numId="4">
    <w:abstractNumId w:val="12"/>
  </w:num>
  <w:num w:numId="5">
    <w:abstractNumId w:val="4"/>
  </w:num>
  <w:num w:numId="6">
    <w:abstractNumId w:val="7"/>
  </w:num>
  <w:num w:numId="7">
    <w:abstractNumId w:val="35"/>
  </w:num>
  <w:num w:numId="8">
    <w:abstractNumId w:val="20"/>
  </w:num>
  <w:num w:numId="9">
    <w:abstractNumId w:val="23"/>
  </w:num>
  <w:num w:numId="10">
    <w:abstractNumId w:val="5"/>
  </w:num>
  <w:num w:numId="11">
    <w:abstractNumId w:val="16"/>
  </w:num>
  <w:num w:numId="12">
    <w:abstractNumId w:val="0"/>
  </w:num>
  <w:num w:numId="13">
    <w:abstractNumId w:val="8"/>
  </w:num>
  <w:num w:numId="14">
    <w:abstractNumId w:val="15"/>
  </w:num>
  <w:num w:numId="15">
    <w:abstractNumId w:val="30"/>
  </w:num>
  <w:num w:numId="16">
    <w:abstractNumId w:val="17"/>
  </w:num>
  <w:num w:numId="17">
    <w:abstractNumId w:val="11"/>
  </w:num>
  <w:num w:numId="18">
    <w:abstractNumId w:val="1"/>
  </w:num>
  <w:num w:numId="19">
    <w:abstractNumId w:val="34"/>
  </w:num>
  <w:num w:numId="20">
    <w:abstractNumId w:val="32"/>
  </w:num>
  <w:num w:numId="21">
    <w:abstractNumId w:val="24"/>
  </w:num>
  <w:num w:numId="22">
    <w:abstractNumId w:val="28"/>
  </w:num>
  <w:num w:numId="23">
    <w:abstractNumId w:val="26"/>
  </w:num>
  <w:num w:numId="24">
    <w:abstractNumId w:val="33"/>
  </w:num>
  <w:num w:numId="25">
    <w:abstractNumId w:val="13"/>
  </w:num>
  <w:num w:numId="26">
    <w:abstractNumId w:val="21"/>
  </w:num>
  <w:num w:numId="27">
    <w:abstractNumId w:val="6"/>
  </w:num>
  <w:num w:numId="28">
    <w:abstractNumId w:val="31"/>
  </w:num>
  <w:num w:numId="29">
    <w:abstractNumId w:val="9"/>
  </w:num>
  <w:num w:numId="30">
    <w:abstractNumId w:val="2"/>
  </w:num>
  <w:num w:numId="31">
    <w:abstractNumId w:val="29"/>
  </w:num>
  <w:num w:numId="32">
    <w:abstractNumId w:val="22"/>
  </w:num>
  <w:num w:numId="33">
    <w:abstractNumId w:val="10"/>
  </w:num>
  <w:num w:numId="34">
    <w:abstractNumId w:val="14"/>
  </w:num>
  <w:num w:numId="35">
    <w:abstractNumId w:val="2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63"/>
    <w:rsid w:val="00005715"/>
    <w:rsid w:val="00067984"/>
    <w:rsid w:val="000D5CE9"/>
    <w:rsid w:val="00133B03"/>
    <w:rsid w:val="00155F98"/>
    <w:rsid w:val="00174C53"/>
    <w:rsid w:val="002474D8"/>
    <w:rsid w:val="002838D7"/>
    <w:rsid w:val="00285E2D"/>
    <w:rsid w:val="00286B1D"/>
    <w:rsid w:val="002E33B9"/>
    <w:rsid w:val="00337F59"/>
    <w:rsid w:val="00342EA7"/>
    <w:rsid w:val="003A2363"/>
    <w:rsid w:val="003D4AA0"/>
    <w:rsid w:val="0046037E"/>
    <w:rsid w:val="004A2782"/>
    <w:rsid w:val="004F36BF"/>
    <w:rsid w:val="00504DE4"/>
    <w:rsid w:val="00596F5D"/>
    <w:rsid w:val="005F1038"/>
    <w:rsid w:val="005F1F27"/>
    <w:rsid w:val="005F7789"/>
    <w:rsid w:val="00655198"/>
    <w:rsid w:val="00754FC1"/>
    <w:rsid w:val="00793AC0"/>
    <w:rsid w:val="007B6CA0"/>
    <w:rsid w:val="00804DF4"/>
    <w:rsid w:val="008209B9"/>
    <w:rsid w:val="00830024"/>
    <w:rsid w:val="00846F7B"/>
    <w:rsid w:val="008C64FC"/>
    <w:rsid w:val="008C6C38"/>
    <w:rsid w:val="008F7AA0"/>
    <w:rsid w:val="009242FE"/>
    <w:rsid w:val="00980528"/>
    <w:rsid w:val="009B395D"/>
    <w:rsid w:val="009B7FD0"/>
    <w:rsid w:val="00A05672"/>
    <w:rsid w:val="00A34C62"/>
    <w:rsid w:val="00A44051"/>
    <w:rsid w:val="00A972FC"/>
    <w:rsid w:val="00AA551C"/>
    <w:rsid w:val="00AD155C"/>
    <w:rsid w:val="00B166B7"/>
    <w:rsid w:val="00B61EC7"/>
    <w:rsid w:val="00B87F85"/>
    <w:rsid w:val="00B91C75"/>
    <w:rsid w:val="00BC434B"/>
    <w:rsid w:val="00BC6BEA"/>
    <w:rsid w:val="00C06976"/>
    <w:rsid w:val="00C36E9B"/>
    <w:rsid w:val="00CD288D"/>
    <w:rsid w:val="00D2611C"/>
    <w:rsid w:val="00D77ACC"/>
    <w:rsid w:val="00DA3151"/>
    <w:rsid w:val="00DD7DBC"/>
    <w:rsid w:val="00DE3A31"/>
    <w:rsid w:val="00DF6025"/>
    <w:rsid w:val="00E00BA3"/>
    <w:rsid w:val="00E0293C"/>
    <w:rsid w:val="00E21666"/>
    <w:rsid w:val="00E31BA8"/>
    <w:rsid w:val="00E83E3B"/>
    <w:rsid w:val="00E85CD9"/>
    <w:rsid w:val="00ED2665"/>
    <w:rsid w:val="00EF083E"/>
    <w:rsid w:val="00F969A2"/>
    <w:rsid w:val="00F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51D5"/>
  <w15:chartTrackingRefBased/>
  <w15:docId w15:val="{C0165009-D2FB-4CE9-A594-3AFD3028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87F85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86B1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86B1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86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83814-68DB-45AD-9EE0-BAD14E20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Reljić</dc:creator>
  <cp:keywords/>
  <dc:description/>
  <cp:lastModifiedBy>Dragica Reljić</cp:lastModifiedBy>
  <cp:revision>5</cp:revision>
  <dcterms:created xsi:type="dcterms:W3CDTF">2019-09-03T20:53:00Z</dcterms:created>
  <dcterms:modified xsi:type="dcterms:W3CDTF">2020-08-25T22:13:00Z</dcterms:modified>
</cp:coreProperties>
</file>