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F0" w:rsidRPr="00CA555C" w:rsidRDefault="00F569F0" w:rsidP="001E2EF9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3C0ACC" w:rsidRPr="003C0ACC">
        <w:rPr>
          <w:rFonts w:ascii="Arial" w:hAnsi="Arial" w:cs="Arial"/>
          <w:sz w:val="24"/>
          <w:szCs w:val="24"/>
        </w:rPr>
        <w:t>58. i 153.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CA555C" w:rsidRPr="00CA555C">
        <w:rPr>
          <w:rFonts w:ascii="Arial" w:hAnsi="Arial" w:cs="Arial"/>
          <w:color w:val="000000" w:themeColor="text1"/>
          <w:sz w:val="24"/>
          <w:szCs w:val="24"/>
          <w:lang w:val="pl-PL"/>
        </w:rPr>
        <w:t>OŠ Manuš-Split,</w:t>
      </w:r>
      <w:r w:rsidR="003F452E" w:rsidRPr="00CA555C">
        <w:rPr>
          <w:rFonts w:ascii="Arial" w:hAnsi="Arial" w:cs="Arial"/>
          <w:color w:val="000000" w:themeColor="text1"/>
          <w:sz w:val="24"/>
          <w:szCs w:val="24"/>
        </w:rPr>
        <w:t xml:space="preserve">Školski odbor </w:t>
      </w:r>
      <w:r w:rsidR="00CA555C" w:rsidRPr="00CA555C">
        <w:rPr>
          <w:rFonts w:ascii="Arial" w:hAnsi="Arial" w:cs="Arial"/>
          <w:color w:val="000000" w:themeColor="text1"/>
          <w:sz w:val="24"/>
          <w:szCs w:val="24"/>
          <w:lang w:val="pl-PL"/>
        </w:rPr>
        <w:t>OŠ Manuš-Split,</w:t>
      </w:r>
      <w:r w:rsidR="003F452E" w:rsidRPr="00CA55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555C">
        <w:rPr>
          <w:rFonts w:ascii="Arial" w:hAnsi="Arial" w:cs="Arial"/>
          <w:color w:val="000000" w:themeColor="text1"/>
          <w:sz w:val="24"/>
          <w:szCs w:val="24"/>
        </w:rPr>
        <w:t>na sjednici održanoj</w:t>
      </w:r>
      <w:r w:rsidR="003A6BB1" w:rsidRPr="00CA55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56C5" w:rsidRPr="002856C5">
        <w:rPr>
          <w:rFonts w:ascii="Arial" w:hAnsi="Arial" w:cs="Arial"/>
          <w:color w:val="000000" w:themeColor="text1"/>
          <w:sz w:val="24"/>
          <w:szCs w:val="24"/>
        </w:rPr>
        <w:t>18.12.2019.</w:t>
      </w:r>
      <w:r w:rsidR="003A6BB1" w:rsidRPr="00CA55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2D47" w:rsidRPr="00CA555C">
        <w:rPr>
          <w:rFonts w:ascii="Arial" w:hAnsi="Arial" w:cs="Arial"/>
          <w:color w:val="000000" w:themeColor="text1"/>
          <w:sz w:val="24"/>
          <w:szCs w:val="24"/>
        </w:rPr>
        <w:t>d</w:t>
      </w:r>
      <w:r w:rsidRPr="00CA555C">
        <w:rPr>
          <w:rFonts w:ascii="Arial" w:hAnsi="Arial" w:cs="Arial"/>
          <w:color w:val="000000" w:themeColor="text1"/>
          <w:sz w:val="24"/>
          <w:szCs w:val="24"/>
        </w:rPr>
        <w:t>onio je</w:t>
      </w:r>
    </w:p>
    <w:p w:rsidR="004B4B28" w:rsidRPr="00CA555C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EF9" w:rsidRPr="00CA555C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110D" w:rsidRPr="00CA555C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EF9" w:rsidRPr="00CA555C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A555C">
        <w:rPr>
          <w:rFonts w:ascii="Arial" w:hAnsi="Arial" w:cs="Arial"/>
          <w:b/>
          <w:color w:val="000000" w:themeColor="text1"/>
          <w:sz w:val="28"/>
          <w:szCs w:val="28"/>
        </w:rPr>
        <w:t>PRAVILNIK</w:t>
      </w:r>
      <w:r w:rsidR="001E2EF9" w:rsidRPr="00CA555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44AE8" w:rsidRPr="00CA555C">
        <w:rPr>
          <w:rFonts w:ascii="Arial" w:hAnsi="Arial" w:cs="Arial"/>
          <w:b/>
          <w:color w:val="000000" w:themeColor="text1"/>
          <w:sz w:val="28"/>
          <w:szCs w:val="28"/>
        </w:rPr>
        <w:t xml:space="preserve">O </w:t>
      </w:r>
      <w:r w:rsidR="001E2EF9" w:rsidRPr="00CA555C">
        <w:rPr>
          <w:rFonts w:ascii="Arial" w:hAnsi="Arial" w:cs="Arial"/>
          <w:b/>
          <w:color w:val="000000" w:themeColor="text1"/>
          <w:sz w:val="28"/>
          <w:szCs w:val="28"/>
        </w:rPr>
        <w:t>POSTUPKU</w:t>
      </w:r>
    </w:p>
    <w:p w:rsidR="00383029" w:rsidRPr="00CA555C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A555C">
        <w:rPr>
          <w:rFonts w:ascii="Arial" w:hAnsi="Arial" w:cs="Arial"/>
          <w:b/>
          <w:color w:val="000000" w:themeColor="text1"/>
          <w:sz w:val="28"/>
          <w:szCs w:val="28"/>
        </w:rPr>
        <w:t>UNUTARNJEG</w:t>
      </w:r>
      <w:r w:rsidR="003A6BB1" w:rsidRPr="00CA555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A555C">
        <w:rPr>
          <w:rFonts w:ascii="Arial" w:hAnsi="Arial" w:cs="Arial"/>
          <w:b/>
          <w:color w:val="000000" w:themeColor="text1"/>
          <w:sz w:val="28"/>
          <w:szCs w:val="28"/>
        </w:rPr>
        <w:t>PRIJAVLJIVANJA NEPRAVILNOSTI</w:t>
      </w:r>
    </w:p>
    <w:p w:rsidR="00D90ADF" w:rsidRPr="00CA555C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110D" w:rsidRPr="00CA555C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EF9" w:rsidRPr="00CA555C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BB1" w:rsidRPr="00CA555C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CA555C">
        <w:rPr>
          <w:rFonts w:ascii="Arial" w:hAnsi="Arial" w:cs="Arial"/>
          <w:b/>
          <w:color w:val="000000" w:themeColor="text1"/>
        </w:rPr>
        <w:t>OPĆE ODREDBE</w:t>
      </w:r>
    </w:p>
    <w:p w:rsidR="003A6BB1" w:rsidRPr="00CA555C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6BB1" w:rsidRPr="00CA555C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CA555C">
        <w:rPr>
          <w:rFonts w:ascii="Arial" w:hAnsi="Arial" w:cs="Arial"/>
          <w:b/>
          <w:color w:val="000000" w:themeColor="text1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CA5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Pravilnikom o postupku unutarnjeg</w:t>
      </w:r>
      <w:r w:rsidR="003A6BB1" w:rsidRPr="00CA5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prijavljivanja nepravilnosti (</w:t>
      </w:r>
      <w:r w:rsidRPr="00CA5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 daljnjem tekstu:</w:t>
      </w:r>
      <w:r w:rsidR="00CD70CC" w:rsidRPr="00CA5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6BB1" w:rsidRPr="00CA5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Pravilnik</w:t>
      </w:r>
      <w:r w:rsidRPr="00CA5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CA555C" w:rsidRPr="00CA555C">
        <w:rPr>
          <w:rFonts w:ascii="Arial" w:hAnsi="Arial" w:cs="Arial"/>
          <w:color w:val="000000" w:themeColor="text1"/>
          <w:sz w:val="24"/>
          <w:szCs w:val="24"/>
          <w:lang w:val="pl-PL"/>
        </w:rPr>
        <w:t>OŠ Manuš-Split</w:t>
      </w:r>
      <w:r w:rsidR="00CA555C" w:rsidRPr="00CA555C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</w:t>
      </w:r>
      <w:r w:rsidR="003A6BB1" w:rsidRPr="00CA555C">
        <w:rPr>
          <w:rFonts w:ascii="Arial" w:hAnsi="Arial" w:cs="Arial"/>
          <w:color w:val="000000" w:themeColor="text1"/>
          <w:sz w:val="24"/>
          <w:szCs w:val="24"/>
          <w:lang w:val="pl-PL"/>
        </w:rPr>
        <w:t>(</w:t>
      </w:r>
      <w:r w:rsidR="00BE315A" w:rsidRPr="00CA555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u daljnjem tekstu: </w:t>
      </w:r>
      <w:r w:rsidR="00623202" w:rsidRPr="00CA555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školska ustanova), </w:t>
      </w:r>
      <w:r w:rsidR="00DC2742" w:rsidRPr="00CA555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dostupnost </w:t>
      </w:r>
      <w:r w:rsidR="00CD70CC" w:rsidRPr="00CA555C">
        <w:rPr>
          <w:rFonts w:ascii="Arial" w:hAnsi="Arial" w:cs="Arial"/>
          <w:color w:val="000000" w:themeColor="text1"/>
          <w:sz w:val="24"/>
          <w:szCs w:val="24"/>
          <w:lang w:val="pl-PL"/>
        </w:rPr>
        <w:t>Pravilnika svim</w:t>
      </w:r>
      <w:r w:rsidR="00C90317" w:rsidRPr="00CA555C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C90317" w:rsidRPr="00CA555C">
        <w:rPr>
          <w:rFonts w:ascii="Arial" w:hAnsi="Arial" w:cs="Arial"/>
          <w:color w:val="000000" w:themeColor="text1"/>
          <w:sz w:val="24"/>
          <w:szCs w:val="24"/>
        </w:rPr>
        <w:t xml:space="preserve">osobama koje </w:t>
      </w:r>
      <w:r w:rsidR="00C90317" w:rsidRPr="00C90317">
        <w:rPr>
          <w:rFonts w:ascii="Arial" w:hAnsi="Arial" w:cs="Arial"/>
          <w:sz w:val="24"/>
          <w:szCs w:val="24"/>
        </w:rPr>
        <w:t>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2856C5" w:rsidRDefault="002856C5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bookmarkStart w:id="0" w:name="_GoBack"/>
      <w:bookmarkEnd w:id="0"/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3C0ACC" w:rsidRDefault="001E5A30" w:rsidP="003C0ACC">
      <w:pPr>
        <w:pStyle w:val="Tijeloteksta"/>
        <w:ind w:firstLine="708"/>
        <w:jc w:val="both"/>
        <w:rPr>
          <w:rFonts w:ascii="Arial" w:hAnsi="Arial" w:cs="Arial"/>
          <w:sz w:val="24"/>
          <w:szCs w:val="24"/>
        </w:rPr>
      </w:pPr>
      <w:r w:rsidRPr="00B62850">
        <w:rPr>
          <w:rFonts w:ascii="Arial" w:hAnsi="Arial" w:cs="Arial"/>
          <w:color w:val="000000" w:themeColor="text1"/>
          <w:sz w:val="24"/>
          <w:szCs w:val="24"/>
        </w:rPr>
        <w:t xml:space="preserve">(2)Odluka o prijedlogu povjerljive osobe donosi se na prijedlog najmanje 20% radnika zaposlenih u </w:t>
      </w:r>
      <w:r w:rsidRPr="00B62850">
        <w:rPr>
          <w:rFonts w:ascii="Arial" w:hAnsi="Arial" w:cs="Arial"/>
          <w:color w:val="000000" w:themeColor="text1"/>
          <w:sz w:val="24"/>
          <w:szCs w:val="24"/>
          <w:lang w:val="pl-PL"/>
        </w:rPr>
        <w:t>školskoj ustanovi</w:t>
      </w:r>
      <w:r w:rsidRPr="00B62850">
        <w:rPr>
          <w:rFonts w:ascii="Arial" w:hAnsi="Arial" w:cs="Arial"/>
          <w:color w:val="000000" w:themeColor="text1"/>
          <w:sz w:val="24"/>
          <w:szCs w:val="24"/>
        </w:rPr>
        <w:t xml:space="preserve">, a na temelju potpisa najmanje 20% radnika zaposlenih u </w:t>
      </w:r>
      <w:r w:rsidRPr="00B62850">
        <w:rPr>
          <w:rFonts w:ascii="Arial" w:hAnsi="Arial" w:cs="Arial"/>
          <w:color w:val="000000" w:themeColor="text1"/>
          <w:sz w:val="24"/>
          <w:szCs w:val="24"/>
          <w:lang w:val="pl-PL"/>
        </w:rPr>
        <w:t>školskoj ustanovi</w:t>
      </w:r>
      <w:r w:rsidRPr="00B6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7E37" w:rsidRPr="00B62850">
        <w:rPr>
          <w:rFonts w:ascii="Arial" w:hAnsi="Arial" w:cs="Arial"/>
          <w:color w:val="000000" w:themeColor="text1"/>
          <w:sz w:val="24"/>
          <w:szCs w:val="24"/>
        </w:rPr>
        <w:t>te se</w:t>
      </w:r>
      <w:r w:rsidRPr="00B62850">
        <w:rPr>
          <w:rFonts w:ascii="Arial" w:hAnsi="Arial" w:cs="Arial"/>
          <w:color w:val="000000" w:themeColor="text1"/>
          <w:sz w:val="24"/>
          <w:szCs w:val="24"/>
        </w:rPr>
        <w:t xml:space="preserve"> podn</w:t>
      </w:r>
      <w:r w:rsidR="00E87E37" w:rsidRPr="00B62850">
        <w:rPr>
          <w:rFonts w:ascii="Arial" w:hAnsi="Arial" w:cs="Arial"/>
          <w:color w:val="000000" w:themeColor="text1"/>
          <w:sz w:val="24"/>
          <w:szCs w:val="24"/>
        </w:rPr>
        <w:t>osi</w:t>
      </w:r>
      <w:r w:rsidRPr="00B62850">
        <w:rPr>
          <w:rFonts w:ascii="Arial" w:hAnsi="Arial" w:cs="Arial"/>
          <w:color w:val="000000" w:themeColor="text1"/>
          <w:sz w:val="24"/>
          <w:szCs w:val="24"/>
        </w:rPr>
        <w:t xml:space="preserve"> ravnatelju u pisanom obliku</w:t>
      </w:r>
      <w:r w:rsidR="00E87E37" w:rsidRPr="00B62850">
        <w:rPr>
          <w:rFonts w:ascii="Arial" w:hAnsi="Arial" w:cs="Arial"/>
          <w:color w:val="000000" w:themeColor="text1"/>
          <w:sz w:val="24"/>
          <w:szCs w:val="24"/>
        </w:rPr>
        <w:t>.</w:t>
      </w:r>
      <w:r w:rsidRPr="00B6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2850" w:rsidRPr="00B62850">
        <w:rPr>
          <w:rFonts w:ascii="Arial" w:hAnsi="Arial" w:cs="Arial"/>
          <w:sz w:val="24"/>
          <w:szCs w:val="24"/>
        </w:rPr>
        <w:t>Postupak imenovanja povjerljive osobe počinje pozivom ravnatelja svim radnicima  i to putem oglasn</w:t>
      </w:r>
      <w:r w:rsidR="003C0ACC">
        <w:rPr>
          <w:rFonts w:ascii="Arial" w:hAnsi="Arial" w:cs="Arial"/>
          <w:sz w:val="24"/>
          <w:szCs w:val="24"/>
        </w:rPr>
        <w:t>e</w:t>
      </w:r>
      <w:r w:rsidR="00B62850" w:rsidRPr="00B62850">
        <w:rPr>
          <w:rFonts w:ascii="Arial" w:hAnsi="Arial" w:cs="Arial"/>
          <w:sz w:val="24"/>
          <w:szCs w:val="24"/>
        </w:rPr>
        <w:t xml:space="preserve"> ploč</w:t>
      </w:r>
      <w:r w:rsidR="003C0ACC">
        <w:rPr>
          <w:rFonts w:ascii="Arial" w:hAnsi="Arial" w:cs="Arial"/>
          <w:sz w:val="24"/>
          <w:szCs w:val="24"/>
        </w:rPr>
        <w:t>e škole</w:t>
      </w:r>
      <w:r w:rsidR="00B62850" w:rsidRPr="00B62850">
        <w:rPr>
          <w:rFonts w:ascii="Arial" w:hAnsi="Arial" w:cs="Arial"/>
          <w:sz w:val="24"/>
          <w:szCs w:val="24"/>
        </w:rPr>
        <w:t>,</w:t>
      </w:r>
      <w:r w:rsidR="003C0ACC">
        <w:rPr>
          <w:rFonts w:ascii="Arial" w:hAnsi="Arial" w:cs="Arial"/>
          <w:sz w:val="24"/>
          <w:szCs w:val="24"/>
        </w:rPr>
        <w:t xml:space="preserve"> </w:t>
      </w:r>
      <w:r w:rsidR="00B62850" w:rsidRPr="00B62850">
        <w:rPr>
          <w:rFonts w:ascii="Arial" w:hAnsi="Arial" w:cs="Arial"/>
          <w:sz w:val="24"/>
          <w:szCs w:val="24"/>
        </w:rPr>
        <w:t>da u roku od 5 (pet)</w:t>
      </w:r>
      <w:r w:rsidR="00B62850" w:rsidRPr="00B62850">
        <w:rPr>
          <w:rFonts w:ascii="Arial" w:hAnsi="Arial" w:cs="Arial"/>
          <w:spacing w:val="33"/>
          <w:sz w:val="24"/>
          <w:szCs w:val="24"/>
        </w:rPr>
        <w:t xml:space="preserve"> </w:t>
      </w:r>
      <w:r w:rsidR="00B62850" w:rsidRPr="00B62850">
        <w:rPr>
          <w:rFonts w:ascii="Arial" w:hAnsi="Arial" w:cs="Arial"/>
          <w:sz w:val="24"/>
          <w:szCs w:val="24"/>
        </w:rPr>
        <w:t>dana pisanim putem predlože povjerljivu</w:t>
      </w:r>
      <w:r w:rsidR="00B62850" w:rsidRPr="00B62850">
        <w:rPr>
          <w:rFonts w:ascii="Arial" w:hAnsi="Arial" w:cs="Arial"/>
          <w:spacing w:val="-7"/>
          <w:sz w:val="24"/>
          <w:szCs w:val="24"/>
        </w:rPr>
        <w:t xml:space="preserve"> </w:t>
      </w:r>
      <w:r w:rsidR="00B62850" w:rsidRPr="00B62850">
        <w:rPr>
          <w:rFonts w:ascii="Arial" w:hAnsi="Arial" w:cs="Arial"/>
          <w:sz w:val="24"/>
          <w:szCs w:val="24"/>
        </w:rPr>
        <w:t>osobu.</w:t>
      </w:r>
    </w:p>
    <w:p w:rsidR="00D45340" w:rsidRPr="003A6BB1" w:rsidRDefault="00FC4847" w:rsidP="003C0ACC">
      <w:pPr>
        <w:pStyle w:val="Tijeloteksta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</w:t>
      </w:r>
      <w:r w:rsidRPr="003C0ACC">
        <w:rPr>
          <w:rFonts w:ascii="Arial" w:hAnsi="Arial" w:cs="Arial"/>
          <w:sz w:val="24"/>
          <w:szCs w:val="24"/>
        </w:rPr>
        <w:t>3)</w:t>
      </w:r>
      <w:r w:rsidR="00F1233F" w:rsidRPr="003C0ACC">
        <w:rPr>
          <w:rFonts w:ascii="Arial" w:hAnsi="Arial" w:cs="Arial"/>
          <w:sz w:val="24"/>
          <w:szCs w:val="24"/>
        </w:rPr>
        <w:tab/>
      </w:r>
      <w:r w:rsidR="0019739B" w:rsidRPr="003C0ACC">
        <w:rPr>
          <w:rFonts w:ascii="Arial" w:hAnsi="Arial" w:cs="Arial"/>
          <w:color w:val="231F20"/>
          <w:sz w:val="24"/>
          <w:szCs w:val="24"/>
        </w:rPr>
        <w:t xml:space="preserve">Ravnatelj donosi odluku o imenovanju </w:t>
      </w:r>
      <w:r w:rsidR="00D45340" w:rsidRPr="003C0ACC">
        <w:rPr>
          <w:rFonts w:ascii="Arial" w:hAnsi="Arial" w:cs="Arial"/>
          <w:color w:val="231F20"/>
          <w:sz w:val="24"/>
          <w:szCs w:val="24"/>
        </w:rPr>
        <w:t>povjerljiv</w:t>
      </w:r>
      <w:r w:rsidR="0019739B" w:rsidRPr="003C0ACC">
        <w:rPr>
          <w:rFonts w:ascii="Arial" w:hAnsi="Arial" w:cs="Arial"/>
          <w:color w:val="231F20"/>
          <w:sz w:val="24"/>
          <w:szCs w:val="24"/>
        </w:rPr>
        <w:t>e</w:t>
      </w:r>
      <w:r w:rsidR="00D45340" w:rsidRPr="003C0ACC">
        <w:rPr>
          <w:rFonts w:ascii="Arial" w:hAnsi="Arial" w:cs="Arial"/>
          <w:color w:val="231F20"/>
          <w:sz w:val="24"/>
          <w:szCs w:val="24"/>
        </w:rPr>
        <w:t xml:space="preserve"> osob</w:t>
      </w:r>
      <w:r w:rsidR="0019739B" w:rsidRPr="003C0ACC">
        <w:rPr>
          <w:rFonts w:ascii="Arial" w:hAnsi="Arial" w:cs="Arial"/>
          <w:color w:val="231F20"/>
          <w:sz w:val="24"/>
          <w:szCs w:val="24"/>
        </w:rPr>
        <w:t>e</w:t>
      </w:r>
      <w:r w:rsidR="00D45340" w:rsidRPr="003C0ACC">
        <w:rPr>
          <w:rFonts w:ascii="Arial" w:hAnsi="Arial" w:cs="Arial"/>
          <w:color w:val="231F20"/>
          <w:sz w:val="24"/>
          <w:szCs w:val="24"/>
        </w:rPr>
        <w:t xml:space="preserve"> i kada 20% </w:t>
      </w:r>
      <w:r w:rsidR="00D45340" w:rsidRPr="003C0ACC">
        <w:rPr>
          <w:rFonts w:ascii="Arial" w:hAnsi="Arial" w:cs="Arial"/>
          <w:color w:val="000000" w:themeColor="text1"/>
          <w:sz w:val="24"/>
          <w:szCs w:val="24"/>
        </w:rPr>
        <w:t>radnika</w:t>
      </w:r>
      <w:r w:rsidR="00824530" w:rsidRPr="003C0ACC">
        <w:rPr>
          <w:rFonts w:ascii="Arial" w:hAnsi="Arial" w:cs="Arial"/>
          <w:color w:val="000000" w:themeColor="text1"/>
          <w:sz w:val="24"/>
          <w:szCs w:val="24"/>
        </w:rPr>
        <w:t xml:space="preserve"> zaposlenih u </w:t>
      </w:r>
      <w:r w:rsidR="00824530" w:rsidRPr="003C0ACC">
        <w:rPr>
          <w:rFonts w:ascii="Arial" w:hAnsi="Arial" w:cs="Arial"/>
          <w:color w:val="000000" w:themeColor="text1"/>
          <w:sz w:val="24"/>
          <w:szCs w:val="24"/>
          <w:lang w:val="pl-PL"/>
        </w:rPr>
        <w:t>školskoj ustanovi</w:t>
      </w:r>
      <w:r w:rsidR="00D45340" w:rsidRPr="003C0ACC">
        <w:rPr>
          <w:rFonts w:ascii="Arial" w:hAnsi="Arial" w:cs="Arial"/>
          <w:color w:val="231F20"/>
          <w:sz w:val="24"/>
          <w:szCs w:val="24"/>
        </w:rPr>
        <w:t xml:space="preserve"> nije donijelo odluku o prijedlogu povjerljive osobe</w:t>
      </w:r>
      <w:r w:rsidR="00180B81" w:rsidRPr="003C0ACC">
        <w:rPr>
          <w:rFonts w:ascii="Arial" w:hAnsi="Arial" w:cs="Arial"/>
          <w:color w:val="231F20"/>
          <w:sz w:val="24"/>
          <w:szCs w:val="24"/>
        </w:rPr>
        <w:t xml:space="preserve">, uz </w:t>
      </w:r>
      <w:r w:rsidR="00467378" w:rsidRPr="003C0ACC">
        <w:rPr>
          <w:rFonts w:ascii="Arial" w:hAnsi="Arial" w:cs="Arial"/>
          <w:color w:val="231F20"/>
          <w:sz w:val="24"/>
          <w:szCs w:val="24"/>
        </w:rPr>
        <w:t>prethodni</w:t>
      </w:r>
      <w:r w:rsidR="00467378" w:rsidRPr="003A6BB1">
        <w:rPr>
          <w:rFonts w:ascii="Arial" w:hAnsi="Arial" w:cs="Arial"/>
          <w:color w:val="231F20"/>
        </w:rPr>
        <w:t xml:space="preserve">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C0ACC" w:rsidRPr="003A6BB1" w:rsidRDefault="003C0ACC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lastRenderedPageBreak/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332C6C" w:rsidP="00D20F8A">
      <w:pPr>
        <w:pStyle w:val="box459766"/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231F20"/>
        </w:rPr>
      </w:pP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 xml:space="preserve">osim ako prijavitelj </w:t>
      </w:r>
      <w:r w:rsidR="0055796E">
        <w:rPr>
          <w:rFonts w:ascii="T3Font_14" w:hAnsi="T3Font_14" w:cs="T3Font_14"/>
        </w:rPr>
        <w:lastRenderedPageBreak/>
        <w:t>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2856C5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EF6778" w:rsidRDefault="002912CB" w:rsidP="00CA555C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2856C5" w:rsidRPr="002856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</w:t>
      </w:r>
      <w:r w:rsidR="002856C5">
        <w:rPr>
          <w:rFonts w:ascii="Arial" w:hAnsi="Arial" w:cs="Arial"/>
          <w:noProof/>
          <w:snapToGrid w:val="0"/>
          <w:color w:val="000000"/>
          <w:sz w:val="24"/>
          <w:szCs w:val="24"/>
        </w:rPr>
        <w:t>602-02/19-01/</w:t>
      </w:r>
      <w:r w:rsidR="002856C5">
        <w:rPr>
          <w:rFonts w:ascii="Arial" w:hAnsi="Arial" w:cs="Arial"/>
          <w:noProof/>
          <w:snapToGrid w:val="0"/>
          <w:color w:val="000000"/>
          <w:sz w:val="24"/>
          <w:szCs w:val="24"/>
        </w:rPr>
        <w:t>245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2856C5">
        <w:rPr>
          <w:rFonts w:ascii="Arial" w:hAnsi="Arial" w:cs="Arial"/>
          <w:sz w:val="24"/>
          <w:szCs w:val="24"/>
        </w:rPr>
        <w:t xml:space="preserve"> 2181-63-19-01</w:t>
      </w:r>
    </w:p>
    <w:p w:rsidR="007D567A" w:rsidRPr="00406DCE" w:rsidRDefault="00CA555C" w:rsidP="002856C5">
      <w:pPr>
        <w:widowControl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Split,</w:t>
      </w:r>
      <w:r w:rsidR="002856C5">
        <w:rPr>
          <w:rFonts w:ascii="Arial" w:hAnsi="Arial" w:cs="Arial"/>
          <w:noProof/>
          <w:snapToGrid w:val="0"/>
          <w:color w:val="000000"/>
          <w:sz w:val="24"/>
          <w:szCs w:val="24"/>
        </w:rPr>
        <w:t>18.12.2019.</w:t>
      </w: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</w:t>
      </w:r>
      <w:r w:rsidR="00CA555C">
        <w:rPr>
          <w:rFonts w:ascii="Arial" w:hAnsi="Arial" w:cs="Arial"/>
          <w:noProof/>
          <w:snapToGrid w:val="0"/>
          <w:sz w:val="24"/>
          <w:szCs w:val="24"/>
        </w:rPr>
        <w:t>ca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 xml:space="preserve"> Školskog odbora:</w:t>
      </w:r>
    </w:p>
    <w:p w:rsidR="00CA555C" w:rsidRPr="00406DCE" w:rsidRDefault="00CA555C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Default="00CA555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Jelica Balić</w:t>
      </w:r>
    </w:p>
    <w:p w:rsidR="00CA555C" w:rsidRPr="00406DCE" w:rsidRDefault="00CA555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2856C5">
        <w:rPr>
          <w:rFonts w:ascii="Arial" w:hAnsi="Arial" w:cs="Arial"/>
          <w:sz w:val="24"/>
          <w:szCs w:val="24"/>
        </w:rPr>
        <w:t>18.12.2019.</w:t>
      </w:r>
      <w:r w:rsidRPr="00406DCE">
        <w:rPr>
          <w:rFonts w:ascii="Arial" w:hAnsi="Arial" w:cs="Arial"/>
          <w:sz w:val="24"/>
          <w:szCs w:val="24"/>
        </w:rPr>
        <w:t xml:space="preserve"> godine, objavljen je na oglasnoj ploči Škole </w:t>
      </w:r>
      <w:r w:rsidR="002856C5">
        <w:rPr>
          <w:rFonts w:ascii="Arial" w:hAnsi="Arial" w:cs="Arial"/>
          <w:sz w:val="24"/>
          <w:szCs w:val="24"/>
        </w:rPr>
        <w:t>19.12.2019.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A555C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CA555C">
        <w:rPr>
          <w:rFonts w:ascii="Arial" w:hAnsi="Arial" w:cs="Arial"/>
          <w:sz w:val="24"/>
          <w:szCs w:val="24"/>
        </w:rPr>
        <w:t>Ravnatelj</w:t>
      </w:r>
      <w:r w:rsidR="00CA555C" w:rsidRPr="00CA555C">
        <w:rPr>
          <w:rFonts w:ascii="Arial" w:hAnsi="Arial" w:cs="Arial"/>
          <w:sz w:val="24"/>
          <w:szCs w:val="24"/>
        </w:rPr>
        <w:t>ica</w:t>
      </w:r>
      <w:r w:rsidRPr="00CA555C">
        <w:rPr>
          <w:rFonts w:ascii="Arial" w:hAnsi="Arial" w:cs="Arial"/>
          <w:sz w:val="24"/>
          <w:szCs w:val="24"/>
        </w:rPr>
        <w:t>:</w:t>
      </w:r>
    </w:p>
    <w:p w:rsidR="00CA555C" w:rsidRPr="00CA555C" w:rsidRDefault="00CA555C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A555C" w:rsidRPr="00CA555C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 w:rsidRPr="00CA555C">
        <w:rPr>
          <w:rFonts w:ascii="Arial" w:hAnsi="Arial" w:cs="Arial"/>
          <w:noProof/>
          <w:snapToGrid w:val="0"/>
          <w:sz w:val="24"/>
          <w:szCs w:val="24"/>
        </w:rPr>
        <w:tab/>
      </w:r>
      <w:r w:rsidRPr="00CA555C">
        <w:rPr>
          <w:rFonts w:ascii="Arial" w:hAnsi="Arial" w:cs="Arial"/>
          <w:noProof/>
          <w:snapToGrid w:val="0"/>
          <w:sz w:val="24"/>
          <w:szCs w:val="24"/>
        </w:rPr>
        <w:tab/>
      </w:r>
      <w:r w:rsidRPr="00CA555C">
        <w:rPr>
          <w:rFonts w:ascii="Arial" w:hAnsi="Arial" w:cs="Arial"/>
          <w:noProof/>
          <w:snapToGrid w:val="0"/>
          <w:sz w:val="24"/>
          <w:szCs w:val="24"/>
        </w:rPr>
        <w:tab/>
      </w:r>
      <w:r w:rsidRPr="00CA555C">
        <w:rPr>
          <w:rFonts w:ascii="Arial" w:hAnsi="Arial" w:cs="Arial"/>
          <w:noProof/>
          <w:snapToGrid w:val="0"/>
          <w:sz w:val="24"/>
          <w:szCs w:val="24"/>
        </w:rPr>
        <w:tab/>
      </w:r>
      <w:r w:rsidRPr="00CA555C">
        <w:rPr>
          <w:rFonts w:ascii="Arial" w:hAnsi="Arial" w:cs="Arial"/>
          <w:noProof/>
          <w:snapToGrid w:val="0"/>
          <w:sz w:val="24"/>
          <w:szCs w:val="24"/>
        </w:rPr>
        <w:tab/>
      </w:r>
      <w:r w:rsidRPr="00CA555C">
        <w:rPr>
          <w:rFonts w:ascii="Arial" w:hAnsi="Arial" w:cs="Arial"/>
          <w:noProof/>
          <w:snapToGrid w:val="0"/>
          <w:sz w:val="24"/>
          <w:szCs w:val="24"/>
        </w:rPr>
        <w:tab/>
      </w:r>
      <w:r w:rsidRPr="00CA555C">
        <w:rPr>
          <w:rFonts w:ascii="Arial" w:hAnsi="Arial" w:cs="Arial"/>
          <w:noProof/>
          <w:snapToGrid w:val="0"/>
          <w:sz w:val="24"/>
          <w:szCs w:val="24"/>
        </w:rPr>
        <w:tab/>
      </w:r>
      <w:r w:rsidR="00CA555C" w:rsidRPr="00CA555C">
        <w:rPr>
          <w:rFonts w:ascii="Arial" w:hAnsi="Arial" w:cs="Arial"/>
          <w:noProof/>
          <w:snapToGrid w:val="0"/>
          <w:sz w:val="24"/>
          <w:szCs w:val="24"/>
        </w:rPr>
        <w:t>Marita Guć</w:t>
      </w:r>
    </w:p>
    <w:sectPr w:rsidR="00CA555C" w:rsidRPr="00CA555C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7D" w:rsidRDefault="0073297D" w:rsidP="007A6A9A">
      <w:pPr>
        <w:spacing w:after="0" w:line="240" w:lineRule="auto"/>
      </w:pPr>
      <w:r>
        <w:separator/>
      </w:r>
    </w:p>
  </w:endnote>
  <w:endnote w:type="continuationSeparator" w:id="0">
    <w:p w:rsidR="0073297D" w:rsidRDefault="0073297D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F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7D" w:rsidRDefault="0073297D" w:rsidP="007A6A9A">
      <w:pPr>
        <w:spacing w:after="0" w:line="240" w:lineRule="auto"/>
      </w:pPr>
      <w:r>
        <w:separator/>
      </w:r>
    </w:p>
  </w:footnote>
  <w:footnote w:type="continuationSeparator" w:id="0">
    <w:p w:rsidR="0073297D" w:rsidRDefault="0073297D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0457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56C5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0ACC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71ABC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4F5D77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C3FB3"/>
    <w:rsid w:val="006D0094"/>
    <w:rsid w:val="006D337D"/>
    <w:rsid w:val="00705D13"/>
    <w:rsid w:val="0073297D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62850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A555C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0F8A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19D3"/>
    <w:rsid w:val="00FD5ECD"/>
    <w:rsid w:val="00FE2A98"/>
    <w:rsid w:val="00FE4D6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9C29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A6A9-2FFD-4E43-B8E7-FBCA02B0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Igor Franić</cp:lastModifiedBy>
  <cp:revision>35</cp:revision>
  <cp:lastPrinted>2019-12-18T07:59:00Z</cp:lastPrinted>
  <dcterms:created xsi:type="dcterms:W3CDTF">2019-11-10T20:09:00Z</dcterms:created>
  <dcterms:modified xsi:type="dcterms:W3CDTF">2019-12-18T08:00:00Z</dcterms:modified>
</cp:coreProperties>
</file>