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AB" w:rsidRDefault="00CD6ED4">
      <w:pPr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Osnovna škola  Manuš-Split</w:t>
      </w:r>
    </w:p>
    <w:p w:rsidR="008C18AB" w:rsidRDefault="00CD6ED4">
      <w:pPr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Vukovarska 11</w:t>
      </w:r>
    </w:p>
    <w:p w:rsidR="008C18AB" w:rsidRDefault="00CD6ED4">
      <w:pPr>
        <w:rPr>
          <w:rFonts w:ascii="Times New Roman" w:hAnsi="Times New Roman" w:cs="Times New Roman"/>
          <w:szCs w:val="24"/>
        </w:rPr>
      </w:pPr>
      <w:r>
        <w:rPr>
          <w:rFonts w:cstheme="minorHAnsi"/>
          <w:color w:val="000000"/>
          <w:lang w:val="pl-PL"/>
        </w:rPr>
        <w:t>21000 Split</w:t>
      </w:r>
    </w:p>
    <w:p w:rsidR="008C18AB" w:rsidRDefault="00CD6ED4">
      <w:pPr>
        <w:spacing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112-02/23-01/12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8C18AB" w:rsidRDefault="00CD6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2181-1-278-01/01-23-2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8C18AB" w:rsidRDefault="00CD6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8C18AB" w:rsidRDefault="00CD6ED4">
      <w:pPr>
        <w:rPr>
          <w:rFonts w:cstheme="minorHAnsi"/>
          <w:color w:val="00B0F0"/>
          <w:lang w:val="pl-PL"/>
        </w:rPr>
      </w:pPr>
      <w:r>
        <w:rPr>
          <w:rFonts w:cstheme="minorHAnsi"/>
          <w:lang w:val="pl-PL"/>
        </w:rPr>
        <w:t>U Splitu, 27.09.2023.</w:t>
      </w:r>
    </w:p>
    <w:p w:rsidR="008C18AB" w:rsidRDefault="008C18AB">
      <w:pPr>
        <w:spacing w:line="240" w:lineRule="auto"/>
        <w:rPr>
          <w:rFonts w:cstheme="minorHAnsi"/>
        </w:rPr>
      </w:pPr>
    </w:p>
    <w:p w:rsidR="008C18AB" w:rsidRDefault="00CD6ED4">
      <w:pPr>
        <w:spacing w:line="240" w:lineRule="auto"/>
        <w:rPr>
          <w:rFonts w:cstheme="minorHAnsi"/>
        </w:rPr>
      </w:pPr>
      <w:r>
        <w:rPr>
          <w:rFonts w:cstheme="minorHAnsi"/>
        </w:rPr>
        <w:t>Na temelju članka 107. stavka 9. Zakona o odgoju i obrazovan</w:t>
      </w:r>
      <w:r>
        <w:rPr>
          <w:rFonts w:cstheme="minorHAnsi"/>
        </w:rPr>
        <w:t>ju u osnovnoj i srednjoj školi   ( Narodne novine broj 87/08, 86/09, 92/10, 105/10, 90/11, 16/12, 86/12, 94/13, 152/14, 7/17, 68/18 i 98/19, 64/20) i članaka 14. i 15. Pravilnika o postupku zapošljavanja te procjeni i vrednovanju kandidata za zapošljavanje</w:t>
      </w:r>
      <w:r>
        <w:rPr>
          <w:rFonts w:cstheme="minorHAnsi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>Povjerenstvo za procjenu i vrednovanje kandidata za zapošljavanje donosi:</w:t>
      </w:r>
    </w:p>
    <w:p w:rsidR="008C18AB" w:rsidRDefault="008C18AB">
      <w:pPr>
        <w:spacing w:line="240" w:lineRule="auto"/>
        <w:jc w:val="center"/>
        <w:rPr>
          <w:rFonts w:cstheme="minorHAnsi"/>
        </w:rPr>
      </w:pPr>
    </w:p>
    <w:p w:rsidR="008C18AB" w:rsidRDefault="00CD6ED4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ODLUKU</w:t>
      </w:r>
    </w:p>
    <w:p w:rsidR="008C18AB" w:rsidRDefault="00CD6ED4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 w:rsidR="008C18AB" w:rsidRDefault="00CD6ED4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I</w:t>
      </w:r>
    </w:p>
    <w:p w:rsidR="008C18AB" w:rsidRDefault="00CD6ED4">
      <w:pPr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 dana 22.09.2023.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</w:t>
      </w:r>
      <w:r>
        <w:rPr>
          <w:rFonts w:cstheme="minorHAnsi"/>
          <w:bCs/>
          <w:color w:val="000000"/>
          <w:lang w:eastAsia="hr-HR"/>
        </w:rPr>
        <w:t>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>OŠ  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za radno</w:t>
      </w:r>
      <w:r>
        <w:rPr>
          <w:rFonts w:cstheme="minorHAnsi"/>
          <w:color w:val="00B0F0"/>
        </w:rPr>
        <w:t xml:space="preserve">  </w:t>
      </w:r>
      <w:r>
        <w:rPr>
          <w:rFonts w:cstheme="minorHAnsi"/>
        </w:rPr>
        <w:t>mjesto:</w:t>
      </w:r>
    </w:p>
    <w:p w:rsidR="008C18AB" w:rsidRDefault="008C18AB">
      <w:pPr>
        <w:spacing w:line="240" w:lineRule="auto"/>
        <w:rPr>
          <w:rFonts w:cstheme="minorHAnsi"/>
        </w:rPr>
      </w:pPr>
    </w:p>
    <w:p w:rsidR="008C18AB" w:rsidRDefault="00CD6ED4">
      <w:pPr>
        <w:spacing w:line="240" w:lineRule="auto"/>
        <w:rPr>
          <w:rFonts w:cstheme="minorHAnsi"/>
        </w:rPr>
      </w:pPr>
      <w:r>
        <w:rPr>
          <w:rFonts w:cstheme="minorHAnsi"/>
        </w:rPr>
        <w:t>1. učitelj/ica hrvatskog jezika – 1 izvršitelj na određeno nepuno radno vrijeme, 20/40 sati tjedno</w:t>
      </w:r>
    </w:p>
    <w:p w:rsidR="008C18AB" w:rsidRDefault="008C18AB">
      <w:pPr>
        <w:spacing w:line="240" w:lineRule="auto"/>
        <w:rPr>
          <w:rFonts w:cstheme="minorHAnsi"/>
        </w:rPr>
      </w:pPr>
    </w:p>
    <w:p w:rsidR="008C18AB" w:rsidRDefault="00CD6ED4">
      <w:pPr>
        <w:spacing w:line="240" w:lineRule="auto"/>
        <w:rPr>
          <w:rFonts w:cstheme="minorHAnsi"/>
        </w:rPr>
      </w:pPr>
      <w:r>
        <w:rPr>
          <w:rFonts w:cstheme="minorHAnsi"/>
        </w:rPr>
        <w:t>utvrđuje se sljedeći način procjene odnosno testiranja kandidata:</w:t>
      </w:r>
    </w:p>
    <w:p w:rsidR="008C18AB" w:rsidRDefault="00CD6ED4">
      <w:pPr>
        <w:pStyle w:val="Bezproreda1"/>
        <w:jc w:val="both"/>
        <w:rPr>
          <w:rFonts w:eastAsia="Calibri" w:cstheme="minorHAnsi"/>
        </w:rPr>
      </w:pPr>
      <w:r>
        <w:rPr>
          <w:rFonts w:eastAsia="Calibri" w:cstheme="minorHAnsi"/>
        </w:rPr>
        <w:t>procjena odnosno testiranje i vrednovanje kandidata obavit će se usmeno iz poznavanja propisa koji se odnose na djelatnost osnovnog obrazovanja i to iz sljedećih propisa:</w:t>
      </w:r>
    </w:p>
    <w:p w:rsidR="008C18AB" w:rsidRDefault="008C18AB">
      <w:pPr>
        <w:pStyle w:val="Bezproreda1"/>
        <w:jc w:val="both"/>
        <w:rPr>
          <w:rFonts w:cstheme="minorHAnsi"/>
        </w:rPr>
      </w:pPr>
    </w:p>
    <w:p w:rsidR="008C18AB" w:rsidRDefault="00CD6ED4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1. Zakon o odgoju i obrazovanju u osnovnoj i srednjoj školi (Narodne novine, broj 8</w:t>
      </w:r>
      <w:r>
        <w:rPr>
          <w:rFonts w:cstheme="minorHAnsi"/>
        </w:rPr>
        <w:t>7/08., 86/09., 92/10., 105/10., 90/11., 16/12., 86/12., 94/13., 152/14., 7/17. i 68/18, 98/19 i 64/20)</w:t>
      </w:r>
    </w:p>
    <w:p w:rsidR="008C18AB" w:rsidRDefault="00CD6ED4">
      <w:pPr>
        <w:pStyle w:val="Bezproreda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 w:rsidR="008C18AB" w:rsidRDefault="00CD6ED4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3. Pravilnik o kriterijima z</w:t>
      </w:r>
      <w:r>
        <w:rPr>
          <w:rFonts w:cstheme="minorHAnsi"/>
        </w:rPr>
        <w:t>a izricanje pedagoških mjera ( Narodne novine broj 94/15 i 3/17)</w:t>
      </w:r>
    </w:p>
    <w:p w:rsidR="008C18AB" w:rsidRDefault="00CD6ED4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>4. Pravilnik o pedagoškoj dokumentaciji i evidenciji te javnim ispravama u školskim ustanovama ( Narodne novine, broj 47/17, 41/19 i 76/19 )</w:t>
      </w:r>
    </w:p>
    <w:p w:rsidR="008C18AB" w:rsidRDefault="00CD6ED4"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 xml:space="preserve">5.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Kurikulum za hrvatski jezik</w:t>
      </w:r>
    </w:p>
    <w:p w:rsidR="008C18AB" w:rsidRDefault="00CD6ED4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>6. Pravilnik o broju učenika u redovitom i kombiniranom razrednom odjelu i odgojno-obrazovnoj skupini u osnovnoj školi.</w:t>
      </w:r>
    </w:p>
    <w:p w:rsidR="008C18AB" w:rsidRDefault="00CD6ED4">
      <w:pPr>
        <w:pStyle w:val="Bezproreda1"/>
        <w:jc w:val="center"/>
        <w:rPr>
          <w:rFonts w:cstheme="minorHAnsi"/>
        </w:rPr>
      </w:pPr>
      <w:r>
        <w:rPr>
          <w:rFonts w:cstheme="minorHAnsi"/>
        </w:rPr>
        <w:t>II</w:t>
      </w:r>
    </w:p>
    <w:p w:rsidR="008C18AB" w:rsidRDefault="00CD6ED4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Manuš-Split te ga elektroničkim putem dostaviti svim </w:t>
      </w:r>
      <w:r>
        <w:rPr>
          <w:rFonts w:cstheme="minorHAnsi"/>
        </w:rPr>
        <w:t>kandidatima koji su pravodobno dostavili potpunu i vlastoručno potpisanu prijavu sa svim prilozima odnosno ispravama i koji ispunjavaju uvjete natječaja.</w:t>
      </w:r>
    </w:p>
    <w:p w:rsidR="00CD6ED4" w:rsidRDefault="00CD6ED4">
      <w:pPr>
        <w:pStyle w:val="Bezproreda1"/>
        <w:jc w:val="both"/>
        <w:rPr>
          <w:rFonts w:cstheme="minorHAnsi"/>
        </w:rPr>
      </w:pPr>
    </w:p>
    <w:p w:rsidR="00CD6ED4" w:rsidRDefault="00CD6ED4">
      <w:pPr>
        <w:pStyle w:val="Bezproreda1"/>
        <w:jc w:val="both"/>
        <w:rPr>
          <w:rFonts w:cstheme="minorHAnsi"/>
        </w:rPr>
      </w:pPr>
      <w:bookmarkStart w:id="0" w:name="_GoBack"/>
      <w:bookmarkEnd w:id="0"/>
    </w:p>
    <w:p w:rsidR="008C18AB" w:rsidRDefault="00CD6ED4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III</w:t>
      </w:r>
    </w:p>
    <w:p w:rsidR="008C18AB" w:rsidRDefault="00CD6ED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donošenja.</w:t>
      </w:r>
    </w:p>
    <w:p w:rsidR="008C18AB" w:rsidRDefault="00CD6ED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 w:rsidR="008C18AB" w:rsidRDefault="00CD6ED4">
      <w:pPr>
        <w:spacing w:line="240" w:lineRule="auto"/>
        <w:jc w:val="right"/>
      </w:pPr>
      <w:r>
        <w:rPr>
          <w:rFonts w:cstheme="minorHAnsi"/>
        </w:rPr>
        <w:t xml:space="preserve">                                            </w:t>
      </w:r>
      <w:r>
        <w:rPr>
          <w:rFonts w:cstheme="minorHAnsi"/>
        </w:rPr>
        <w:t xml:space="preserve">              Povjerenstvo za procjenu odnosno testiranje i vrednovanje kandidata za zapošljavanje</w:t>
      </w:r>
    </w:p>
    <w:sectPr w:rsidR="008C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D30"/>
    <w:multiLevelType w:val="multilevel"/>
    <w:tmpl w:val="D354BF1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AB"/>
    <w:rsid w:val="008C18AB"/>
    <w:rsid w:val="00C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93B0"/>
  <w15:docId w15:val="{B884BC2B-5B8A-453D-B181-015AF1CB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box459481">
    <w:name w:val="box_45948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Marijana Hraste</cp:lastModifiedBy>
  <cp:revision>19</cp:revision>
  <cp:lastPrinted>2022-01-27T08:43:00Z</cp:lastPrinted>
  <dcterms:created xsi:type="dcterms:W3CDTF">2020-10-14T06:30:00Z</dcterms:created>
  <dcterms:modified xsi:type="dcterms:W3CDTF">2023-09-28T07:31:00Z</dcterms:modified>
</cp:coreProperties>
</file>