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F18B1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732E2B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</w:p>
    <w:p w14:paraId="62BF08BA">
      <w:pPr>
        <w: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</w:p>
    <w:p w14:paraId="55BEB0FE">
      <w:pPr>
        <w:tabs>
          <w:tab w:val="left" w:pos="887"/>
        </w:tabs>
        <w:spacing w:after="0"/>
        <w:jc w:val="both"/>
        <w:rPr>
          <w:rFonts w:ascii="Calibri" w:hAnsi="Calibri" w:eastAsia="Times New Roman" w:cs="Calibri"/>
          <w:b/>
          <w:lang w:eastAsia="hr-HR"/>
        </w:rPr>
      </w:pPr>
      <w:r>
        <w:rPr>
          <w:b/>
        </w:rPr>
        <w:t xml:space="preserve">REPUBLIKA HRVATSKA</w:t>
      </w:r>
    </w:p>
    <w:p w14:paraId="0F98EFEB">
      <w:pPr>
        <w:tabs>
          <w:tab w:val="left" w:pos="887"/>
        </w:tabs>
        <w:spacing w:after="0"/>
        <w:jc w:val="both"/>
        <w:rPr>
          <w:rFonts w:eastAsia="Calibri"/>
          <w:b/>
          <w:color w:val="000000"/>
        </w:rPr>
      </w:pPr>
      <w:r>
        <w:rPr>
          <w:b/>
        </w:rPr>
        <w:t xml:space="preserve">SPLITSKO-DALMATINSKA ŽUPANIJA</w:t>
      </w:r>
    </w:p>
    <w:p w14:paraId="7938D692"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 w14:paraId="148C94D4">
      <w:pPr>
        <w:tabs>
          <w:tab w:val="left" w:pos="887"/>
        </w:tabs>
        <w:spacing w:after="0"/>
        <w:jc w:val="both"/>
        <w:rPr/>
      </w:pPr>
      <w:r>
        <w:rPr/>
        <w:t xml:space="preserve">OSNOVNA ŠKOLA MANUŠ-SPLIT</w:t>
      </w:r>
    </w:p>
    <w:p w14:paraId="7036512B">
      <w:pPr>
        <w:tabs>
          <w:tab w:val="left" w:pos="887"/>
        </w:tabs>
        <w:spacing w:after="0"/>
        <w:jc w:val="both"/>
        <w:rPr/>
      </w:pPr>
      <w:r>
        <w:rPr/>
        <w:t xml:space="preserve">VUKOVARSKA 11</w:t>
      </w:r>
    </w:p>
    <w:p w14:paraId="6ED4DBC0">
      <w:pPr>
        <w:tabs>
          <w:tab w:val="left" w:pos="887"/>
        </w:tabs>
        <w:spacing w:after="0"/>
        <w:jc w:val="both"/>
        <w:rPr/>
      </w:pPr>
      <w:r>
        <w:rPr/>
        <w:t xml:space="preserve">21 000 SPLIT</w:t>
      </w:r>
    </w:p>
    <w:p w14:paraId="76FF3BC6">
      <w:pPr>
        <w:spacing w:after="0" w:line="240" w:lineRule="auto"/>
        <w:ind w:right="-567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KLASA:       </w:t>
      </w:r>
      <w:r>
        <w:rPr>
          <w:rFonts w:cstheme="minorHAnsi"/>
          <w:noProof/>
          <w:szCs w:val="24"/>
          <w:lang w:val="en-US"/>
        </w:rPr>
        <w:t xml:space="preserve">112-02/25-01/5</w:t>
      </w:r>
      <w:r>
        <w:rPr>
          <w:rFonts w:cstheme="minorHAnsi"/>
          <w:szCs w:val="24"/>
        </w:rPr>
        <w:t xml:space="preserve">                                                                                                                                             </w:t>
      </w:r>
    </w:p>
    <w:p w14:paraId="38A511D7">
      <w:pPr>
        <w:spacing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URBROJ:     </w:t>
      </w:r>
      <w:r>
        <w:rPr>
          <w:rFonts w:cstheme="minorHAnsi"/>
          <w:noProof/>
          <w:szCs w:val="24"/>
        </w:rPr>
        <w:t xml:space="preserve">2181-1-278-25-3</w:t>
      </w:r>
      <w:r>
        <w:rPr>
          <w:rFonts w:cstheme="minorHAnsi"/>
          <w:szCs w:val="24"/>
        </w:rPr>
        <w:t xml:space="preserve">  </w:t>
      </w:r>
    </w:p>
    <w:p w14:paraId="32C48A00">
      <w:pPr>
        <w:spacing/>
        <w:rPr>
          <w:rFonts w:ascii="Times New Roman" w:hAnsi="Times New Roman" w:cs="Times New Roman"/>
          <w:szCs w:val="24"/>
        </w:rPr>
      </w:pPr>
      <w:r>
        <w:rPr>
          <w:rFonts w:cstheme="minorHAnsi"/>
          <w:szCs w:val="24"/>
        </w:rPr>
        <w:t xml:space="preserve">Split,</w:t>
      </w:r>
      <w:r>
        <w:rPr>
          <w:rFonts w:cstheme="minorHAnsi"/>
          <w:szCs w:val="24"/>
        </w:rPr>
        <w:t xml:space="preserve">17</w:t>
      </w:r>
      <w:bookmarkStart w:id="2" w:name="_GoBack"/>
      <w:bookmarkEnd w:id="2"/>
      <w:r>
        <w:rPr>
          <w:rFonts w:cstheme="minorHAnsi"/>
          <w:szCs w:val="24"/>
        </w:rPr>
        <w:t xml:space="preserve">.09.2025</w:t>
      </w:r>
      <w:r>
        <w:rPr>
          <w:rFonts w:cstheme="minorHAnsi"/>
          <w:szCs w:val="24"/>
        </w:rPr>
        <w:t xml:space="preserve">.</w:t>
      </w:r>
      <w:r>
        <w:rPr>
          <w:rFonts w:ascii="Times New Roman" w:hAnsi="Times New Roman" w:cs="Times New Roman"/>
          <w:szCs w:val="24"/>
        </w:rPr>
        <w:t xml:space="preserve">                                        </w:t>
      </w:r>
    </w:p>
    <w:p w14:paraId="38EEE403"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14:paraId="3FAE21E7">
      <w:pPr>
        <w:pStyle w:val="Default"/>
        <w:spacing/>
        <w:rPr>
          <w:rFonts w:eastAsiaTheme="minorHAnsi"/>
          <w:color w:val="auto"/>
        </w:rPr>
      </w:pPr>
    </w:p>
    <w:p w14:paraId="16577A74">
      <w:pPr>
        <w:pStyle w:val="Default"/>
        <w:spacing/>
        <w:rPr>
          <w:rFonts w:eastAsiaTheme="minorHAnsi"/>
          <w:color w:val="auto"/>
        </w:rPr>
      </w:pPr>
    </w:p>
    <w:p w14:paraId="35017E52">
      <w:pPr>
        <w:autoSpaceDE w:val="false"/>
        <w:autoSpaceDN w:val="false"/>
        <w:adjustRightInd w:val="false"/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cstheme="minorHAnsi"/>
        </w:rPr>
        <w:t xml:space="preserve"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Manuš-Split</w:t>
      </w:r>
      <w:r>
        <w:rPr>
          <w:rFonts w:cstheme="minorHAnsi"/>
        </w:rPr>
        <w:t xml:space="preserve">,</w:t>
      </w:r>
      <w:r>
        <w:rPr>
          <w:rFonts w:cstheme="minorHAnsi"/>
        </w:rPr>
        <w:t xml:space="preserve"> objavljuje:</w:t>
      </w:r>
    </w:p>
    <w:p w14:paraId="1557E2E3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</w:rPr>
      </w:pPr>
    </w:p>
    <w:p w14:paraId="67A7E2CC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NATJEČAJ</w:t>
      </w:r>
    </w:p>
    <w:p w14:paraId="2EB49F20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za radno mjesto</w:t>
      </w:r>
    </w:p>
    <w:p w14:paraId="6249617E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</w:rPr>
      </w:pPr>
    </w:p>
    <w:p w14:paraId="342E1AEE">
      <w:pPr>
        <w:numPr>
          <w:ilvl w:val="0"/>
          <w:numId w:val="9"/>
        </w:numPr>
        <w:autoSpaceDE w:val="false"/>
        <w:autoSpaceDN w:val="false"/>
        <w:adjustRightInd w:val="false"/>
        <w:spacing w:after="0" w:line="240" w:lineRule="auto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Pomoćnik u nastavi za učenike s teškoćama na određeno nepuno radno vrijeme za 2</w:t>
      </w:r>
      <w:r>
        <w:rPr>
          <w:rFonts w:cstheme="minorHAnsi"/>
        </w:rPr>
        <w:t xml:space="preserve">8</w:t>
      </w:r>
      <w:r>
        <w:rPr>
          <w:rFonts w:cstheme="minorHAnsi"/>
        </w:rPr>
        <w:t xml:space="preserve"> sati tjedno </w:t>
      </w:r>
      <w:r>
        <w:rPr>
          <w:rFonts w:cstheme="minorHAnsi"/>
        </w:rPr>
        <w:t xml:space="preserve">(</w:t>
      </w:r>
      <w:r>
        <w:rPr>
          <w:rFonts w:cstheme="minorHAnsi"/>
        </w:rPr>
        <w:t xml:space="preserve">2</w:t>
      </w:r>
      <w:r>
        <w:rPr>
          <w:rFonts w:cstheme="minorHAnsi"/>
        </w:rPr>
        <w:t xml:space="preserve">8</w:t>
      </w:r>
      <w:r>
        <w:rPr>
          <w:rFonts w:cstheme="minorHAnsi"/>
        </w:rPr>
        <w:t xml:space="preserve">/40), </w:t>
      </w:r>
      <w:r>
        <w:rPr>
          <w:rFonts w:cstheme="minorHAnsi"/>
        </w:rPr>
        <w:t xml:space="preserve">5</w:t>
      </w:r>
      <w:r>
        <w:rPr>
          <w:rFonts w:cstheme="minorHAnsi"/>
        </w:rPr>
        <w:t xml:space="preserve"> izvršitelj</w:t>
      </w:r>
      <w:r>
        <w:rPr>
          <w:rFonts w:cstheme="minorHAnsi"/>
        </w:rPr>
        <w:t xml:space="preserve">a</w:t>
      </w:r>
      <w:r>
        <w:rPr>
          <w:rFonts w:cstheme="minorHAnsi"/>
        </w:rPr>
        <w:t xml:space="preserve"> (m/ž)</w:t>
      </w:r>
    </w:p>
    <w:p w14:paraId="67CBF579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</w:p>
    <w:p w14:paraId="16951B12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UVJETI: </w:t>
      </w:r>
    </w:p>
    <w:p w14:paraId="713C3B88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 w14:paraId="4D281D94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14:paraId="17038631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</w:rPr>
        <w:t xml:space="preserve">.</w:t>
      </w:r>
      <w:r>
        <w:rPr>
          <w:rFonts w:cstheme="minorHAnsi"/>
        </w:rPr>
        <w:t xml:space="preserve"> </w:t>
      </w:r>
    </w:p>
    <w:p w14:paraId="7D3FCDF4">
      <w:pPr>
        <w:spacing w:after="15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Cs w:val="24"/>
        </w:rPr>
        <w:t xml:space="preserve">U svrhu utvrđivanja</w:t>
      </w:r>
      <w:r>
        <w:rPr>
          <w:rFonts w:eastAsia="Times New Roman" w:cstheme="minorHAnsi"/>
          <w:b/>
          <w:bCs/>
          <w:szCs w:val="24"/>
        </w:rPr>
        <w:t xml:space="preserve"> </w:t>
      </w:r>
      <w:r>
        <w:rPr>
          <w:rFonts w:eastAsia="Times New Roman" w:cstheme="minorHAnsi"/>
          <w:bCs/>
          <w:szCs w:val="24"/>
        </w:rPr>
        <w:t xml:space="preserve">zdravstvene sposobnosti za</w:t>
      </w:r>
      <w:r>
        <w:rPr>
          <w:rFonts w:eastAsia="Times New Roman" w:cstheme="minorHAnsi"/>
          <w:b/>
          <w:bCs/>
          <w:szCs w:val="24"/>
        </w:rPr>
        <w:t xml:space="preserve"> </w:t>
      </w:r>
      <w:r>
        <w:rPr>
          <w:rFonts w:eastAsia="Times New Roman" w:cstheme="minorHAnsi"/>
          <w:szCs w:val="24"/>
        </w:rPr>
        <w:t xml:space="preserve">obavljanje poslova pomoćnika u nastavi, izabrani kandidat bit će upućen na liječnički pregled u ustanovu medicine rada radi dobivanja uvjerenja o zdravstvenoj sposobnosti.</w:t>
      </w:r>
    </w:p>
    <w:p w14:paraId="13CD06C6">
      <w:pPr>
        <w:autoSpaceDE w:val="false"/>
        <w:autoSpaceDN w:val="false"/>
        <w:adjustRightInd w:val="false"/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cstheme="minorHAnsi"/>
        </w:rPr>
        <w:t xml:space="preserve">Za angažiranje pomoćnika u nastavi ne smiju postojati zapreke iz članka 106. 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 w14:paraId="3B899A98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</w:p>
    <w:p w14:paraId="28FC89B2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Natječaj se raspisuje za izbor pomoćnika u nastavi za učenike s teškoćama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na određeno vrijeme do završetka školske godine 202</w:t>
      </w:r>
      <w:r>
        <w:rPr>
          <w:rFonts w:cstheme="minorHAnsi"/>
        </w:rPr>
        <w:t xml:space="preserve">5</w:t>
      </w:r>
      <w:r>
        <w:rPr>
          <w:rFonts w:cstheme="minorHAnsi"/>
        </w:rPr>
        <w:t xml:space="preserve">./202</w:t>
      </w:r>
      <w:r>
        <w:rPr>
          <w:rFonts w:cstheme="minorHAnsi"/>
        </w:rPr>
        <w:t xml:space="preserve">6</w:t>
      </w:r>
      <w:r>
        <w:rPr>
          <w:rFonts w:cstheme="minorHAnsi"/>
        </w:rPr>
        <w:t xml:space="preserve">. odnosno do 31. kolovoza 202</w:t>
      </w:r>
      <w:r>
        <w:rPr>
          <w:rFonts w:cstheme="minorHAnsi"/>
        </w:rPr>
        <w:t xml:space="preserve">6</w:t>
      </w:r>
      <w:r>
        <w:rPr>
          <w:rFonts w:cstheme="minorHAnsi"/>
        </w:rPr>
        <w:t xml:space="preserve">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06''.</w:t>
      </w:r>
    </w:p>
    <w:p w14:paraId="7B3B2849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</w:p>
    <w:p w14:paraId="27856252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Izrazi koji se u ovom natječaju koriste za osobe u muškom rodu su neutralni i odnose se na muške i na ženske osobe.</w:t>
      </w:r>
    </w:p>
    <w:p w14:paraId="4319A98C"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 w14:paraId="4A8A3DD2"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 w14:paraId="34727296"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 w14:paraId="25A2C168"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</w:p>
    <w:p w14:paraId="6FE26F3F"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prijavu  na natječaj potrebno je priložiti:</w:t>
      </w:r>
    </w:p>
    <w:p w14:paraId="5CD2B421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životopis</w:t>
      </w:r>
    </w:p>
    <w:p w14:paraId="1A5533BA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 xml:space="preserve">dokaz o državljanstvu</w:t>
      </w:r>
    </w:p>
    <w:p w14:paraId="51AE22F6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 w14:paraId="208020A5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 prekršajni postupak za prekršaj iz članka 23. stavka 1. točke 3. Zakona o osobnoj asistenciji, s naznakom roka izdavanja ne starije od mjesec dana na dan raspisivanja natječaja</w:t>
      </w:r>
    </w:p>
    <w:p w14:paraId="6E711548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dokaz o vrsti i razini obrazovanja </w:t>
      </w:r>
    </w:p>
    <w:p w14:paraId="034A65F8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</w:p>
    <w:p w14:paraId="5836837B"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 w14:paraId="3E5EDBDB"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14:paraId="582526B1"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</w:p>
    <w:p w14:paraId="244A2EBE">
      <w:pPr>
        <w: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4CEFEBB7">
      <w:pPr>
        <w: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2B32AA44">
      <w:pPr>
        <w:spacing/>
        <w:jc w:val="both"/>
        <w:rPr>
          <w:rFonts w:ascii="Calibri" w:hAnsi="Calibri" w:cs="Calibri"/>
          <w:color w:val="00000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 w14:paraId="51BAC3ED">
      <w:pPr>
        <w: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04FB310B">
      <w:pPr>
        <w:spacing/>
        <w:jc w:val="both"/>
        <w:rPr>
          <w:rFonts w:cstheme="minorHAnsi"/>
          <w:color w:val="00000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33953396"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 w14:paraId="7DE8CAFE"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</w:p>
    <w:p w14:paraId="66C079BE"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  <w:r>
        <w:rPr>
          <w:rFonts w:asciiTheme="minorHAnsi" w:hAnsiTheme="minorHAnsi" w:eastAsia="Calibri" w:cstheme="minorHAnsi"/>
          <w:color w:val="auto"/>
          <w:sz w:val="22"/>
          <w:szCs w:val="22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 w14:paraId="010B5774"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</w:p>
    <w:p w14:paraId="2B26A00F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Nepotpune i nepravodobne prijave neće se razmatrati.</w:t>
      </w:r>
    </w:p>
    <w:p w14:paraId="03D72BA8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 w14:paraId="70B28097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Osnovne škole Manuš-Split, Vukovarska 11, 21000 Split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pomoćnik u nastavi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</w:t>
      </w:r>
      <w:r>
        <w:rPr>
          <w:rFonts w:asciiTheme="minorHAnsi" w:hAnsiTheme="minorHAnsi" w:cstheme="minorHAnsi"/>
          <w:sz w:val="22"/>
          <w:szCs w:val="22"/>
        </w:rPr>
        <w:t xml:space="preserve">28/40</w:t>
      </w:r>
      <w:r>
        <w:rPr>
          <w:rFonts w:asciiTheme="minorHAnsi" w:hAnsiTheme="minorHAnsi" w:cstheme="minorHAnsi"/>
          <w:sz w:val="22"/>
          <w:szCs w:val="22"/>
        </w:rPr>
        <w:t xml:space="preserve">)</w:t>
      </w:r>
      <w:r>
        <w:rPr>
          <w:rFonts w:asciiTheme="minorHAnsi" w:hAnsiTheme="minorHAnsi" w:cstheme="minorHAnsi"/>
          <w:sz w:val="22"/>
          <w:szCs w:val="22"/>
        </w:rPr>
        <w:t xml:space="preserve">''</w:t>
      </w:r>
    </w:p>
    <w:p w14:paraId="0AFC1E07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 w14:paraId="0518A37A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Kandidat prijavljen na natječaj o rezultatima natječaja bit će obaviješten putem mrežne stranice Škole, poveznica::</w:t>
      </w:r>
      <w:r>
        <w:rPr>
          <w:sz w:val="22"/>
          <w:szCs w:val="22"/>
        </w:rPr>
        <w:t xml:space="preserve"> </w:t>
      </w:r>
      <w:r>
        <w:rPr/>
        <w:fldChar w:fldCharType="begin"/>
      </w:r>
      <w:r>
        <w:rPr/>
        <w:instrText xml:space="preserve">HYPERLINK "http://os-manus-st.skole.hr/" </w:instrText>
      </w:r>
      <w:r>
        <w:rPr/>
        <w:fldChar w:fldCharType="separate"/>
      </w:r>
      <w:r>
        <w:rPr>
          <w:rStyle w:val="Hiperveza"/>
          <w:rFonts w:asciiTheme="minorHAnsi" w:hAnsiTheme="minorHAnsi" w:cstheme="minorHAnsi"/>
          <w:sz w:val="22"/>
          <w:szCs w:val="22"/>
        </w:rPr>
        <w:t xml:space="preserve">http://os-manus-st.skole.hr/</w:t>
      </w:r>
      <w:r>
        <w:rPr/>
        <w:fldChar w:fldCharType="end"/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najkasnije u roku od petnaest dana od dana sklapanja ugovora o radu s odabranim kandidatom.</w:t>
      </w:r>
    </w:p>
    <w:p w14:paraId="1D4423E3">
      <w:pPr>
        <w:spacing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</w:t>
      </w:r>
    </w:p>
    <w:p w14:paraId="5A218784">
      <w:pPr>
        <w:spacing/>
        <w:rPr>
          <w:rFonts w:cstheme="minorHAnsi"/>
        </w:rPr>
      </w:pPr>
      <w:r>
        <w:rPr>
          <w:rFonts w:cstheme="minorHAnsi"/>
        </w:rPr>
        <w:t xml:space="preserve">                </w:t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Ravnateljica:</w:t>
      </w:r>
    </w:p>
    <w:p w14:paraId="5358BACE"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Marita Guć, prof.</w:t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</w:p>
    <w:p w14:paraId="6A01243E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D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616C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06EE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75C6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B4121EA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7E1618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7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line="25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suppressAutoHyphens/>
      <w:autoSpaceDN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15</TotalTime>
  <Pages>3</Pages>
  <Words>1286</Words>
  <Characters>7335</Characters>
  <Application>Microsoft Office Word</Application>
  <DocSecurity>0</DocSecurity>
  <Lines>61</Lines>
  <Paragraphs>17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26</cp:revision>
  <dcterms:created xsi:type="dcterms:W3CDTF">2024-10-01T11:08:00Z</dcterms:created>
  <dcterms:modified xsi:type="dcterms:W3CDTF">2025-09-17T07:45:00Z</dcterms:modified>
</cp:coreProperties>
</file>