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0E6A3">
      <w:p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noProof/>
        </w:rPr>
        <w:drawing>
          <wp:inline>
            <wp:extent cx="457200" cy="537986"/>
            <wp:effectExtent xmlns:wp="http://schemas.openxmlformats.org/drawingml/2006/wordprocessingDrawing" l="0" t="0" r="0" b="0"/>
            <wp:docPr id="1" descr="C:\Users\ilija\Desktop\RAZNO\GRB.png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7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59"/>
        <w:gridCol w:w="2713"/>
      </w:tblGrid>
      <w:tr>
        <w:trPr>
          <w:trHeight w:val="1649" w:hRule="atLeast"/>
        </w:trPr>
        <w:tc>
          <w:tcPr>
            <w:tcW w:type="dxa" w:w="6526"/>
            <w:tcBorders/>
          </w:tcPr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bookmarkStart w:id="2" w:name="_Hlk128748807"/>
            <w:r>
              <w:rPr>
                <w:rFonts w:ascii="Times New Roman" w:hAnsi="Times New Roman" w:cs="Times New Roman"/>
                <w:b/>
              </w:rPr>
              <w:t xml:space="preserve">REPUBLIKA HRVATSKA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OSNOVNA ŠKOLA MANUŠ-SPLIT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>
            <w:pPr>
              <w:spacing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Vukovarska 11, 21000 Split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112-02/25-01/12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2181-1-278-25-1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Split,</w:t>
            </w: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  <w:t xml:space="preserve">.10.2025.</w:t>
            </w:r>
          </w:p>
        </w:tc>
        <w:tc>
          <w:tcPr>
            <w:tcW w:type="dxa" w:w="2755"/>
            <w:tcBorders/>
          </w:tcPr>
          <w:p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680F16F5">
      <w:pPr>
        <w:spacing/>
        <w:rPr/>
      </w:pPr>
    </w:p>
    <w:p w14:paraId="164BEE40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 temelju članka 107. Zakona o odgoju i obrazovanju u osnovnoj i srednjoj školi (Narodne novine, broj: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87/08., 86/09., 92/10., 105/10., 90/11.,5/12., 16/12., 86/12., 94/13., 136/14.-RUSRH, </w:t>
      </w:r>
      <w:r>
        <w:rPr>
          <w:rStyle w:val="Naglaeno"/>
          <w:rFonts w:asciiTheme="majorHAnsi" w:hAnsiTheme="majorHAnsi" w:cstheme="majorHAnsi"/>
          <w:color w:val="000000"/>
          <w:sz w:val="24"/>
          <w:szCs w:val="24"/>
        </w:rPr>
        <w:t xml:space="preserve">152/14., </w:t>
      </w:r>
      <w:r>
        <w:rPr>
          <w:rFonts w:asciiTheme="majorHAnsi" w:hAnsiTheme="majorHAnsi" w:cstheme="majorHAnsi"/>
          <w:sz w:val="24"/>
          <w:szCs w:val="24"/>
        </w:rPr>
        <w:t xml:space="preserve">7/17., 68/18. ,98/19, 64/20, 151/22 i 156/23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), i  članka 8. i 9. Pravilnika o postupku zapošljavanja te procjeni i vrednovanju kandidata za zapošljavanje u Osnovnoj školi Manuš-Split, Split i Pravilnika o izmjenama i dopunama Pravilnika o postupku zapošljavanja te procjeni i vrednovanju kandidata za zapošljavanje (u daljnjem tekstu: Pravilnik )</w:t>
      </w:r>
      <w:r>
        <w:rPr>
          <w:rFonts w:asciiTheme="majorHAnsi" w:hAnsiTheme="majorHAnsi" w:cstheme="majorHAnsi"/>
          <w:sz w:val="24"/>
          <w:szCs w:val="24"/>
        </w:rPr>
        <w:t xml:space="preserve"> ravnateljica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Osnovne škola Manuš- Split, Vukovarska 11</w:t>
      </w:r>
      <w:r>
        <w:rPr>
          <w:rFonts w:asciiTheme="majorHAnsi" w:hAnsiTheme="majorHAnsi" w:cstheme="majorHAnsi"/>
          <w:sz w:val="24"/>
          <w:szCs w:val="24"/>
        </w:rPr>
        <w:t xml:space="preserve">, Marita Guć, prof., objavljuje:</w:t>
      </w:r>
    </w:p>
    <w:p w14:paraId="79FFC152">
      <w:pPr>
        <w:pStyle w:val="Bezproreda1"/>
        <w: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63A87035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NATJEČAJ</w:t>
      </w:r>
    </w:p>
    <w:p w14:paraId="4FE58030">
      <w:pPr>
        <w:pStyle w:val="Bezproreda1"/>
        <w:spacing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</w:rPr>
        <w:t xml:space="preserve">za zasnivanje radnog odnosa</w:t>
      </w:r>
    </w:p>
    <w:p w14:paraId="32739099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167F0B49">
      <w:pPr>
        <w:pStyle w:val="Bezproreda1"/>
        <w:numPr>
          <w:ilvl w:val="0"/>
          <w:numId w:val="4"/>
        </w:numPr>
        <w:spacing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UČITELJ/ICA 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MATEMATIKE-FIZIKE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– 1 izvršitelj , na određeno puno radno vrijeme,40 sati</w:t>
      </w:r>
      <w:r>
        <w:rPr>
          <w:rFonts w:asciiTheme="majorHAnsi" w:hAnsiTheme="majorHAnsi" w:cstheme="majorHAnsi"/>
          <w:b/>
          <w:bCs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tjedno, do povratka djelatnice na rad</w:t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ab/>
        <w:t xml:space="preserve"/>
      </w:r>
      <w:r>
        <w:rPr>
          <w:rFonts w:asciiTheme="majorHAnsi" w:hAnsiTheme="majorHAnsi" w:cstheme="majorHAnsi"/>
          <w:bCs/>
          <w:sz w:val="24"/>
          <w:szCs w:val="24"/>
          <w:lang w:eastAsia="hr-HR"/>
        </w:rPr>
        <w:tab/>
        <w:t xml:space="preserve"/>
      </w:r>
    </w:p>
    <w:p w14:paraId="22E0B0DC">
      <w:pPr>
        <w:pStyle w:val="Bezproreda1"/>
        <w:spacing/>
        <w:ind w:firstLine="708"/>
        <w:jc w:val="both"/>
        <w:rPr>
          <w:rFonts w:asciiTheme="majorHAnsi" w:hAnsiTheme="majorHAnsi" w:cstheme="majorHAnsi"/>
          <w:bCs/>
          <w:sz w:val="24"/>
          <w:szCs w:val="24"/>
          <w:lang w:eastAsia="hr-HR"/>
        </w:rPr>
      </w:pPr>
      <w:r>
        <w:rPr>
          <w:rFonts w:asciiTheme="majorHAnsi" w:hAnsiTheme="majorHAnsi" w:cstheme="majorHAnsi"/>
          <w:bCs/>
          <w:sz w:val="24"/>
          <w:szCs w:val="24"/>
          <w:lang w:eastAsia="hr-HR"/>
        </w:rPr>
        <w:t xml:space="preserve">Mjesto rada: Osnovna škola Manuš-Split, Split</w:t>
      </w:r>
    </w:p>
    <w:p w14:paraId="20EDAA63">
      <w:pPr>
        <w:pStyle w:val="Bezproreda1"/>
        <w:spacing/>
        <w:ind w:firstLine="708"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58AE4FDC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 se mogu javiti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muške i ženske osobe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u skladu sa Zakonom o ravnopravnosti spolova (Narodne novine, broj: 82/08. i 69/17.)</w:t>
      </w:r>
    </w:p>
    <w:p w14:paraId="323A9818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14:paraId="0CE99D26">
      <w:pPr>
        <w:pStyle w:val="Bezproreda1"/>
        <w:spacing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Uz opće uvjete za zasnivanje radnog odnosa sukladno općim propisima o radu, osoba koja zasniva radni odnos u školskoj ustanovi mora ispunjavati i posebne uvjete: 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poznavanje hrvatskog jezika i latiničnog pisma u mjeri koja omogućava izvođenje odgojno-obrazovnog rada,</w:t>
      </w:r>
      <w:r>
        <w:rPr>
          <w:rFonts w:asciiTheme="majorHAnsi" w:hAnsiTheme="majorHAnsi" w:cstheme="majorHAnsi"/>
          <w:sz w:val="24"/>
          <w:szCs w:val="24"/>
        </w:rPr>
        <w:br/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- odgovarajuća vrsta i razina obrazovanja prema Zakonu o odgoju i obrazovanju u osnovnoj i srednjoj školi (u daljnjem tekstu: Zakon) i Pravilniku o odgovarajućoj vrsti obrazovanja učitelja i stručnih suradnika u osnovnoj školi (Narodne novine, broj 6/19. i 75/20).</w:t>
      </w:r>
    </w:p>
    <w:p w14:paraId="793E78C4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Radni odnos u Školi ne može zasnovati osoba za koju postoje zapreke iz članka 106. Zakona.</w:t>
      </w:r>
    </w:p>
    <w:p w14:paraId="6CABFFB8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</w:p>
    <w:p w14:paraId="1D7E3440">
      <w:pPr>
        <w:pStyle w:val="Bezproreda1"/>
        <w:spacing/>
        <w:jc w:val="both"/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b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0DA73F37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Osobne podatke: </w:t>
      </w:r>
    </w:p>
    <w:p w14:paraId="6430CACA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ime i prezime, </w:t>
      </w:r>
    </w:p>
    <w:p w14:paraId="3EE08EDC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adresu stanovanja, broj telefona/mobitela, </w:t>
      </w:r>
    </w:p>
    <w:p w14:paraId="47D561D7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e-mail adresu,</w:t>
      </w:r>
    </w:p>
    <w:p w14:paraId="60175FBA">
      <w:pPr>
        <w:pStyle w:val="Bezproreda1"/>
        <w:numPr>
          <w:ilvl w:val="0"/>
          <w:numId w:val="2"/>
        </w:numPr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naziv radnog mjesta na koje se kandidat prijavljuje.</w:t>
      </w:r>
    </w:p>
    <w:p w14:paraId="7BC04E9D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  <w:lang w:eastAsia="hr-HR"/>
        </w:rPr>
      </w:pPr>
      <w:r>
        <w:rPr>
          <w:rFonts w:asciiTheme="majorHAnsi" w:hAnsiTheme="majorHAnsi" w:cstheme="majorHAnsi"/>
          <w:color w:val="000000"/>
          <w:sz w:val="24"/>
          <w:szCs w:val="24"/>
          <w:lang w:eastAsia="hr-HR"/>
        </w:rPr>
        <w:t xml:space="preserve">Na e-mail adresu koju kandidat navede u vlastoručno potpisanoj prijavi na natječaj bit će dostavljena obavijest o datumu, vremenu i mjestu, te načinu procjene odnosno testiranja.</w:t>
      </w:r>
    </w:p>
    <w:p w14:paraId="1B94DA65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</w:p>
    <w:p w14:paraId="388B03D2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Uz  vlastoručno potpisanu prijavu  na natječaj potrebno je priložiti:</w:t>
      </w:r>
    </w:p>
    <w:p w14:paraId="481E72CB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životopis,</w:t>
      </w:r>
    </w:p>
    <w:p w14:paraId="5326B7FA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diplomu odnosno dokaz o odgovarajućoj vrsti i razini obrazovanja,</w:t>
      </w:r>
    </w:p>
    <w:p w14:paraId="0F6CD0AF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dokaz o državljanstvu,</w:t>
      </w:r>
    </w:p>
    <w:p w14:paraId="5C8E7B66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uvjerenje nadležnog suda da podnositelj prijave nije pod istragom i da se protiv podnositelja prijave ne vodi kazneni postupak glede zapreka za zasnivanje radnog odnosa iz članka 106. Zakona s naznakom roka izdavanja ne starije od 30 dana na dan raspisivanja natječaja,</w:t>
      </w:r>
    </w:p>
    <w:p w14:paraId="6120F03D">
      <w:pPr>
        <w:pStyle w:val="Bezproreda1"/>
        <w:numPr>
          <w:ilvl w:val="0"/>
          <w:numId w:val="3"/>
        </w:numPr>
        <w:spacing/>
        <w:jc w:val="both"/>
        <w:rPr>
          <w:rFonts w:asciiTheme="majorHAnsi" w:hAnsiTheme="majorHAnsi" w:cstheme="majorHAnsi"/>
          <w:i/>
          <w:sz w:val="24"/>
          <w:szCs w:val="24"/>
          <w:lang w:eastAsia="hr-HR"/>
        </w:rPr>
      </w:pPr>
      <w:r>
        <w:rPr>
          <w:rFonts w:asciiTheme="majorHAnsi" w:hAnsiTheme="majorHAnsi" w:cstheme="majorHAnsi"/>
          <w:sz w:val="24"/>
          <w:szCs w:val="24"/>
          <w:lang w:eastAsia="hr-HR"/>
        </w:rPr>
        <w:t xml:space="preserve">elektronički zapis ili potvrdu o podacima evidentiranim u bazi podataka Hrvatskog zavoda za mirovinsko osiguranje. </w:t>
      </w:r>
    </w:p>
    <w:p w14:paraId="47AD3B7C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5BCFF064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Navedene isprave odnosno prilozi dostavljaju se u neovjerenoj preslici. </w:t>
      </w:r>
    </w:p>
    <w:p w14:paraId="53461F31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Prije sklapanja ugovora o radu odabrani</w:t>
      </w:r>
      <w:r>
        <w:rPr>
          <w:rFonts w:asciiTheme="majorHAnsi" w:hAnsiTheme="majorHAnsi" w:cstheme="majorHAnsi"/>
          <w:sz w:val="24"/>
          <w:szCs w:val="24"/>
        </w:rPr>
        <w:t xml:space="preserve"> kandidat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120/16.,57/22).</w:t>
      </w:r>
    </w:p>
    <w:p w14:paraId="44278619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Kandidati koji ostvaruje pravo prednosti pri zapošljavanju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na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temelju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članka 102. </w:t>
      </w:r>
      <w:r>
        <w:rPr>
          <w:rFonts w:asciiTheme="majorHAnsi" w:hAnsiTheme="majorHAnsi" w:cstheme="majorHAnsi"/>
          <w:sz w:val="24"/>
          <w:szCs w:val="24"/>
        </w:rPr>
        <w:t xml:space="preserve">stavaka 1.-3.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Zakona o hrvatskim braniteljima iz Domovinskog rata i članovima njihovih obitelji (Narodne novine, broj: 121/17.,98/19.,84/21 i 156/23), članka 48.f Zakona o zaštiti vojnih i civilnih invalida rata (Narodne novine, broj: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33/92., 57/92., 77/92., 27/93., 58/93., 02/94., 76/94., 108/95., 108/96., 82/01.</w:t>
      </w:r>
      <w:r>
        <w:rPr>
          <w:rFonts w:asciiTheme="majorHAnsi" w:hAnsiTheme="majorHAnsi" w:cstheme="majorHAnsi"/>
          <w:sz w:val="24"/>
          <w:szCs w:val="24"/>
        </w:rPr>
        <w:t xml:space="preserve">, 103/03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148/13 i 98/19.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) ili članka 9. Zakona o profesionalnoj rehabilitaciji i zapošljavanju osoba s invaliditetom (Narodne novine, broj: 157/13., 152/14. , 39/18. i 32/20)  ili članka 48. stavaka 1.-3. Zakona o civilnim stradalnicima Domovinskog rata (Narodne Novine, broj:84/21), </w:t>
      </w:r>
      <w:r>
        <w:rPr>
          <w:rFonts w:asciiTheme="majorHAnsi" w:hAnsiTheme="majorHAnsi" w:cstheme="majorHAnsi"/>
          <w:sz w:val="24"/>
          <w:szCs w:val="24"/>
        </w:rPr>
        <w:t xml:space="preserve">dužni su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u prijavi na javni natječaj pozvati se na to pravo i uz prijavu </w:t>
      </w:r>
      <w:r>
        <w:rPr>
          <w:rFonts w:asciiTheme="majorHAnsi" w:hAnsiTheme="majorHAnsi" w:cstheme="majorHAnsi"/>
          <w:sz w:val="24"/>
          <w:szCs w:val="24"/>
          <w:lang w:eastAsia="hr-HR"/>
        </w:rPr>
        <w:t xml:space="preserve">na natječaj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pored navedenih isprava odnosno priloga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priložiti svu propisanu dokumentaciju prema posebnom zakonu </w:t>
      </w:r>
      <w:r>
        <w:rPr>
          <w:rFonts w:asciiTheme="majorHAnsi" w:hAnsiTheme="majorHAnsi" w:cstheme="majorHAnsi"/>
          <w:sz w:val="24"/>
          <w:szCs w:val="24"/>
        </w:rPr>
        <w:t xml:space="preserve">te ima prednost u odnosu na ostale kandidate samo pod jednakim uvjetima.</w:t>
      </w:r>
    </w:p>
    <w:p w14:paraId="3B504B1E">
      <w:pPr>
        <w:pStyle w:val="box8249682"/>
        <w:spacing w:after="161" w:afterAutospacing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</w:rPr>
        <w:t xml:space="preserve">Kandidat koji se poziva na pravo prednosti pri zapošljavanju na </w:t>
      </w:r>
      <w:r>
        <w:rPr>
          <w:rFonts w:asciiTheme="majorHAnsi" w:hAnsiTheme="majorHAnsi" w:cstheme="majorHAnsi"/>
          <w:lang w:val="pl-PL"/>
        </w:rPr>
        <w:t xml:space="preserve">temelju </w:t>
      </w:r>
      <w:r>
        <w:rPr>
          <w:rFonts w:asciiTheme="majorHAnsi" w:hAnsiTheme="majorHAnsi" w:cstheme="majorHAnsi"/>
        </w:rPr>
        <w:t xml:space="preserve">članka 102.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dužan je uz prijavu na natječaj pored navedenih isprava odnosno priloga priložiti i sve potrebne dokaze iz članka 103. stavka 1. </w:t>
      </w:r>
      <w:r>
        <w:rPr>
          <w:rFonts w:asciiTheme="majorHAnsi" w:hAnsiTheme="majorHAnsi" w:cstheme="majorHAnsi"/>
          <w:color w:val="231F20"/>
          <w:lang w:eastAsia="en-GB"/>
        </w:rPr>
        <w:t xml:space="preserve">Zakona o hrvatskim braniteljima iz Domovinskog rata i članovima njihovih obitelji</w:t>
      </w:r>
      <w:r>
        <w:rPr>
          <w:rFonts w:asciiTheme="majorHAnsi" w:hAnsiTheme="majorHAnsi" w:cstheme="majorHAnsi"/>
        </w:rPr>
        <w:t xml:space="preserve"> koji su dostupni na poveznici na internetsku stranicu Ministarstva hrvatskih branitelja: </w:t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https://branitelji.gov.hr/UserDocsImages//dokumenti/Nikola//popis%20dokaza%20za%20ostvarivanje%20prava%20prednosti%20pri%20zapo%C5%A1ljavanju-%20ZOHBDR%202021.pdf</w:t>
      </w:r>
      <w:r>
        <w:rPr/>
        <w:fldChar w:fldCharType="end"/>
      </w:r>
    </w:p>
    <w:p w14:paraId="125E962B">
      <w:pPr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 se poziva na pravo prednosti pri zapošljavanju na temelju članka 48. stavaka 1. do 3. Zakona o civilnim stradalnicima iz Domovinskog rata (Narodne novine, broj: 84/21) dužan je uz prijavu na natječaj pored navedenih isprava odnosno priloga priložiti i sve potrebne dokaze iz članka 49. stavka 1. Zakona o civilnim stradalnicima iz Domovinskog rata koji su dostupni na poveznici: </w:t>
      </w:r>
    </w:p>
    <w:p w14:paraId="51B3A20C">
      <w:pPr>
        <w:pStyle w:val="box8249682"/>
        <w:spacing w:after="161" w:afterAutospacing="0"/>
        <w:rPr>
          <w:rStyle w:val="Hiperveza"/>
          <w:rFonts w:eastAsia="Calibri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Theme="majorHAnsi" w:hAnsiTheme="majorHAnsi" w:eastAsia="Calibri" w:cstheme="majorHAnsi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735C8990">
      <w:pPr>
        <w:spacing/>
        <w:rPr>
          <w:sz w:val="24"/>
          <w:szCs w:val="24"/>
        </w:rPr>
      </w:pP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Sve kandidate koji su pravodobno dostavili potpunu prijavu sa svim prilozima, odnosno ispravama i koji ispunjavaju uvjete natječaja Povjerenstvo će pozvati na procjenu, odnosno </w:t>
      </w:r>
      <w:r>
        <w:rPr>
          <w:rStyle w:val="Hiperveza"/>
          <w:rFonts w:asciiTheme="majorHAnsi" w:hAnsiTheme="majorHAnsi" w:cstheme="majorHAnsi"/>
          <w:color w:val="000000"/>
          <w:sz w:val="24"/>
          <w:szCs w:val="24"/>
        </w:rPr>
        <w:t xml:space="preserve">testiranje najmanje pet dana prije dana određenog za procjenu, odnosno testiranje. U pozivu će biti navedeni način i područje procjene odnosno testiranja. Poziv će se dostaviti putem elektroničke pošte na e-mail kandidata i bit će objavljen javno dostupnim mrežnim stranicama škole.</w:t>
      </w:r>
    </w:p>
    <w:p w14:paraId="40164609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eastAsia="Calibri" w:cstheme="majorHAnsi"/>
          <w:sz w:val="24"/>
          <w:szCs w:val="24"/>
        </w:rPr>
        <w:t xml:space="preserve">Na javno dostupnoj mrežnoj stranici Škole, poveznica:</w:t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eastAsia="Calibr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će se</w:t>
      </w:r>
      <w:r>
        <w:rPr>
          <w:rFonts w:asciiTheme="majorHAnsi" w:hAnsiTheme="majorHAnsi" w:eastAsia="Calibri" w:cstheme="majorHAnsi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 w14:paraId="31899053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koji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pravodobno dostavio potpunu vlastoručno potpisanu prijavu sa svim prilozima odnosno ispravama i ispunjava uvjete natječaja </w:t>
      </w:r>
      <w:r>
        <w:rPr>
          <w:rFonts w:asciiTheme="majorHAnsi" w:hAnsiTheme="majorHAnsi" w:cstheme="majorHAnsi"/>
          <w:sz w:val="24"/>
          <w:szCs w:val="24"/>
        </w:rPr>
        <w:t xml:space="preserve">obvezan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 je pristupiti procjeni</w:t>
      </w:r>
      <w:r>
        <w:rPr>
          <w:rFonts w:asciiTheme="majorHAnsi" w:hAnsiTheme="majorHAnsi" w:cstheme="majorHAnsi"/>
          <w:sz w:val="24"/>
          <w:szCs w:val="24"/>
        </w:rPr>
        <w:t xml:space="preserve"> odnosno testiranju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prema odredbama Pravilnika o postupku zapošljavanja te procjeni i vrednovanju kandidata za zapošljavanje i Pravilnika o izmjenama i dopunama Pravilnika o postupku zapošljavanja te procjeni i vrednovanju kandidata za zapošljavanje u Osnovnoj školi Manuš-Split,  a koji su dostupni na poveznici:</w:t>
      </w:r>
    </w:p>
    <w:p w14:paraId="05729DD1">
      <w:pPr>
        <w:spacing/>
        <w:rPr>
          <w:rFonts w:asciiTheme="majorHAnsi" w:hAnsiTheme="majorHAnsi" w:cstheme="majorHAnsi"/>
          <w:sz w:val="24"/>
          <w:szCs w:val="24"/>
        </w:rPr>
      </w:pPr>
      <w:r>
        <w:rPr/>
        <w:fldChar w:fldCharType="begin"/>
      </w:r>
      <w:r>
        <w:rPr/>
        <w:instrText xml:space="preserve">HYPERLINK "http://os-manus-st.skole.hr/zakoni" </w:instrText>
      </w:r>
      <w:r>
        <w:rPr/>
        <w:fldChar w:fldCharType="separate"/>
      </w:r>
      <w:r>
        <w:rPr>
          <w:rStyle w:val="Hiperveza"/>
          <w:rFonts w:asciiTheme="majorHAnsi" w:hAnsiTheme="majorHAnsi" w:cstheme="majorHAnsi"/>
          <w:sz w:val="24"/>
          <w:szCs w:val="24"/>
        </w:rPr>
        <w:t xml:space="preserve">http://os-manus-st.skole.hr/zakoni</w:t>
      </w:r>
      <w:r>
        <w:rPr/>
        <w:fldChar w:fldCharType="end"/>
      </w:r>
    </w:p>
    <w:p w14:paraId="191D105A">
      <w:pPr>
        <w:spacing/>
        <w:rPr/>
      </w:pPr>
      <w:r>
        <w:rPr>
          <w:rFonts w:asciiTheme="majorHAnsi" w:hAnsiTheme="majorHAnsi" w:cstheme="majorHAnsi"/>
          <w:sz w:val="24"/>
          <w:szCs w:val="24"/>
        </w:rPr>
        <w:t xml:space="preserve">Kandidat koji ne pristupi procjeni odnosno testiranju smatra se da je odustao od prijave na natječaj. </w:t>
      </w:r>
    </w:p>
    <w:p w14:paraId="0B0913BB">
      <w:pPr>
        <w:spacing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prijavom na natječaj </w:t>
      </w:r>
      <w:r>
        <w:rPr>
          <w:rFonts w:asciiTheme="majorHAnsi" w:hAnsiTheme="majorHAnsi" w:cstheme="majorHAnsi"/>
          <w:sz w:val="24"/>
          <w:szCs w:val="24"/>
        </w:rPr>
        <w:t xml:space="preserve">daje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</w:t>
      </w:r>
      <w:r>
        <w:rPr>
          <w:rFonts w:asciiTheme="majorHAnsi" w:hAnsiTheme="majorHAnsi" w:cstheme="majorHAnsi"/>
          <w:sz w:val="24"/>
          <w:szCs w:val="24"/>
        </w:rPr>
        <w:t xml:space="preserve"> sukladno važećim propisima o zaštiti osobnih podataka.</w:t>
      </w:r>
    </w:p>
    <w:p w14:paraId="7646A7E6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 w14:paraId="0FA420E3">
      <w:pPr>
        <w:pStyle w:val="Bezproreda1"/>
        <w:spacing w:line="48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Vlastoručno potpisane prijave na natječaj dostavljaju se neposredno ili poštom na adresu: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Osnovna škola Manuš-Split, Split,Vukovarska 11, 21000 Split </w:t>
      </w:r>
      <w:r>
        <w:rPr>
          <w:rFonts w:asciiTheme="majorHAnsi" w:hAnsiTheme="majorHAnsi" w:cstheme="majorHAnsi"/>
          <w:sz w:val="24"/>
          <w:szCs w:val="24"/>
        </w:rPr>
        <w:t xml:space="preserve">s naznakom ˝za natječaj-za radno 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mjesto  </w:t>
      </w:r>
      <w:r>
        <w:rPr>
          <w:rFonts w:asciiTheme="majorHAnsi" w:hAnsiTheme="majorHAnsi" w:cstheme="majorHAnsi"/>
          <w:b/>
          <w:sz w:val="24"/>
          <w:szCs w:val="24"/>
        </w:rPr>
        <w:t xml:space="preserve">UČITELJ/ICA </w:t>
      </w:r>
      <w:r>
        <w:rPr>
          <w:rFonts w:asciiTheme="majorHAnsi" w:hAnsiTheme="majorHAnsi" w:cstheme="majorHAnsi"/>
          <w:b/>
          <w:sz w:val="24"/>
          <w:szCs w:val="24"/>
        </w:rPr>
        <w:t xml:space="preserve">MATEMATIKE-FIZIKE</w:t>
      </w:r>
      <w:bookmarkStart w:id="3" w:name="_GoBack"/>
      <w:bookmarkEnd w:id="3"/>
      <w:r>
        <w:rPr>
          <w:rFonts w:asciiTheme="majorHAnsi" w:hAnsiTheme="majorHAnsi" w:cstheme="majorHAnsi"/>
          <w:b/>
          <w:sz w:val="24"/>
          <w:szCs w:val="24"/>
        </w:rPr>
        <w:t xml:space="preserve">“.</w:t>
      </w:r>
    </w:p>
    <w:p w14:paraId="268E6189">
      <w:pPr>
        <w:pStyle w:val="Bezproreda1"/>
        <w:spacing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Nepravodobne, nepotpune i vlastoručno nepotpisane prijave neće se razmatrati.</w:t>
      </w:r>
    </w:p>
    <w:p w14:paraId="3F4079AB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Kandidat prijavljen na natječaj o rezultatima natječaja bit će obaviješten putem mrežne stranice Škole, poveznica: </w:t>
      </w:r>
      <w:r>
        <w:rPr/>
        <w:fldChar w:fldCharType="begin"/>
      </w:r>
      <w:r>
        <w:rPr/>
        <w:instrText xml:space="preserve">HYPERLINK "http://os-manus-st.skole.hr/natjecaji" </w:instrText>
      </w:r>
      <w:r>
        <w:rPr/>
        <w:fldChar w:fldCharType="separate"/>
      </w:r>
      <w:r>
        <w:rPr>
          <w:rStyle w:val="Hiperveza"/>
          <w:rFonts w:asciiTheme="majorHAnsi" w:hAnsiTheme="majorHAnsi" w:eastAsiaTheme="minorHAnsi" w:cstheme="majorHAnsi"/>
          <w:sz w:val="24"/>
          <w:szCs w:val="24"/>
        </w:rPr>
        <w:t xml:space="preserve">http://os-manus-st.skole.hr/natjecaji</w:t>
      </w:r>
      <w:r>
        <w:rPr/>
        <w:fldChar w:fldCharType="end"/>
      </w:r>
      <w:r>
        <w:rPr>
          <w:rFonts w:asciiTheme="majorHAnsi" w:hAnsiTheme="majorHAnsi" w:cstheme="majorHAnsi"/>
          <w:sz w:val="24"/>
          <w:szCs w:val="24"/>
        </w:rPr>
        <w:t xml:space="preserve">, najkasnije u roku od petnaest dana od dana sklapanja ugovora o radu s 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odabranim</w:t>
      </w:r>
      <w:r>
        <w:rPr>
          <w:rFonts w:asciiTheme="majorHAnsi" w:hAnsiTheme="majorHAnsi" w:cstheme="majorHAnsi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 w14:paraId="2788781A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9745543">
      <w:pPr>
        <w:pStyle w:val="Bezproreda1"/>
        <w:spacing/>
        <w:jc w:val="both"/>
        <w:rPr>
          <w:rFonts w:asciiTheme="majorHAnsi" w:hAnsiTheme="majorHAnsi" w:cstheme="majorHAnsi"/>
          <w:sz w:val="24"/>
          <w:szCs w:val="24"/>
        </w:rPr>
      </w:pPr>
    </w:p>
    <w:p w14:paraId="3EF7C0AF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Ravnateljica:</w:t>
      </w:r>
    </w:p>
    <w:p w14:paraId="41A7CF24">
      <w:pPr>
        <w:pStyle w:val="Bezproreda1"/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 xml:space="preserve">                 Marita Guć, prof.</w:t>
      </w:r>
    </w:p>
    <w:p w14:paraId="5DC2828D">
      <w:pPr>
        <w:spacing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  <w:r>
        <w:rPr>
          <w:rFonts w:asciiTheme="majorHAnsi" w:hAnsiTheme="majorHAnsi" w:cstheme="majorHAnsi"/>
          <w:sz w:val="24"/>
          <w:szCs w:val="24"/>
        </w:rPr>
        <w:tab/>
        <w:t xml:space="preserve"/>
      </w:r>
    </w:p>
    <w:p w14:paraId="4536FEFF"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67EB5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">
    <w:nsid w:val="532500EB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64892628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Pr>
      <w:strike w:val="0"/>
      <w:dstrike w:val="0"/>
      <w:color w:val="4DB2EC"/>
      <w:u w:val="none"/>
      <w:effect w:val="none"/>
    </w:rPr>
  </w:style>
  <w:style w:type="character" w:styleId="BezproredaChar" w:customStyle="1">
    <w:name w:val="Bez proreda Char"/>
    <w:basedOn w:val="Zadanifontodlomka"/>
    <w:link w:val="Bezproreda1"/>
    <w:uiPriority w:val="1"/>
    <w:rPr>
      <w:rFonts w:ascii="Calibri" w:hAnsi="Calibri" w:eastAsia="Calibri" w:cs="Times New Roman"/>
    </w:rPr>
  </w:style>
  <w:style w:type="paragraph" w:styleId="Bezproreda1" w:customStyle="1">
    <w:name w:val="Bez proreda1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box8249682" w:customStyle="1">
    <w:name w:val="box8249682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1</Pages>
  <Words>1427</Words>
  <Characters>8136</Characters>
  <Application>Microsoft Office Word</Application>
  <DocSecurity>0</DocSecurity>
  <Lines>67</Lines>
  <Paragraphs>19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Hraste</dc:creator>
  <cp:keywords/>
  <dc:description/>
  <cp:lastModifiedBy>Marijana Hraste</cp:lastModifiedBy>
  <cp:lastPrinted>2025-10-13T06:06:00Z</cp:lastPrinted>
  <cp:revision>9</cp:revision>
  <dcterms:created xsi:type="dcterms:W3CDTF">2025-10-07T06:17:00Z</dcterms:created>
  <dcterms:modified xsi:type="dcterms:W3CDTF">2025-10-13T06:06:00Z</dcterms:modified>
</cp:coreProperties>
</file>