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2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16.02.2026.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2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98/19, 64/20,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I.</w:t>
      </w:r>
    </w:p>
    <w:p>
      <w:pPr>
        <w:spacing/>
        <w:jc w:val="both"/>
        <w:rPr>
          <w:rFonts w:cstheme="minorHAnsi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12.02.2026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>
      <w:pPr>
        <w:spacing/>
        <w:jc w:val="both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>
        <w:rPr>
          <w:rFonts w:cstheme="minorHAnsi"/>
        </w:rPr>
        <w:t xml:space="preserve">računovodstveni referent</w:t>
      </w:r>
      <w:r>
        <w:rPr>
          <w:rFonts w:cstheme="minorHAnsi"/>
        </w:rPr>
        <w:t xml:space="preserve"> – 1 izvršitelj na </w:t>
      </w:r>
      <w:r>
        <w:rPr>
          <w:rFonts w:cstheme="minorHAnsi"/>
        </w:rPr>
        <w:t xml:space="preserve">ne</w:t>
      </w:r>
      <w:r>
        <w:rPr>
          <w:rFonts w:cstheme="minorHAnsi"/>
        </w:rPr>
        <w:t xml:space="preserve">određeno </w:t>
      </w:r>
      <w:r>
        <w:rPr>
          <w:rFonts w:cstheme="minorHAnsi"/>
        </w:rPr>
        <w:t xml:space="preserve">ne</w:t>
      </w:r>
      <w:r>
        <w:rPr>
          <w:rFonts w:cstheme="minorHAnsi"/>
        </w:rPr>
        <w:t xml:space="preserve">puno radno vrijeme</w:t>
      </w:r>
      <w:r>
        <w:rPr>
          <w:rFonts w:cstheme="minorHAnsi"/>
        </w:rPr>
        <w:t xml:space="preserve"> (20/40).</w:t>
      </w:r>
      <w:r>
        <w:rPr>
          <w:rFonts w:cstheme="minorHAnsi"/>
        </w:rPr>
        <w:t xml:space="preserve"> 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</w:p>
    <w:p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Usmeno testiranje i razgovor  provodi se s kandidatima prijavljenim na natječaj koji ispunjavaju uvjete iz natječaja i koji su pravodobno dostavili svu traženu (potpunu) dokumentaciju uz prijavu </w:t>
      </w:r>
      <w:r>
        <w:rPr>
          <w:rFonts w:ascii="Calibri" w:hAnsi="Calibri" w:cs="Calibri"/>
          <w:sz w:val="22"/>
          <w:szCs w:val="22"/>
        </w:rPr>
        <w:t xml:space="preserve">na natječaj</w:t>
      </w:r>
      <w:r>
        <w:rPr>
          <w:rFonts w:ascii="Calibri" w:hAnsi="Calibri" w:cs="Calibri"/>
          <w:color w:val="000000"/>
          <w:sz w:val="22"/>
          <w:szCs w:val="22"/>
        </w:rPr>
        <w:t xml:space="preserve">.</w:t>
      </w:r>
    </w:p>
    <w:p>
      <w:pPr>
        <w:spacing/>
        <w:jc w:val="both"/>
        <w:rPr>
          <w:b/>
        </w:rPr>
      </w:pPr>
    </w:p>
    <w:p>
      <w:pPr>
        <w:overflowPunct w:val="false"/>
        <w:autoSpaceDE w:val="false"/>
        <w:autoSpaceDN w:val="false"/>
        <w:adjustRightInd w:val="false"/>
        <w:spacing/>
        <w:jc w:val="both"/>
        <w:textAlignment w:val="baseline"/>
        <w:rPr>
          <w:bCs/>
          <w:lang w:eastAsia="hr-HR"/>
        </w:rPr>
      </w:pPr>
      <w:r>
        <w:rPr>
          <w:b/>
          <w:bCs/>
          <w:u w:val="single"/>
          <w:lang w:eastAsia="hr-HR"/>
        </w:rPr>
        <w:t xml:space="preserve">Usmenim  testiranjem</w:t>
      </w:r>
      <w:r>
        <w:rPr>
          <w:bCs/>
          <w:u w:val="single"/>
          <w:lang w:eastAsia="hr-HR"/>
        </w:rPr>
        <w:t xml:space="preserve"> </w:t>
      </w:r>
      <w:r>
        <w:rPr>
          <w:bCs/>
          <w:lang w:eastAsia="hr-HR"/>
        </w:rPr>
        <w:t xml:space="preserve"> može se provjeravati znanje iz područja pravnih propisa iz područja školstva i djelatnosti </w:t>
      </w:r>
      <w:r>
        <w:rPr>
          <w:bCs/>
          <w:lang w:eastAsia="hr-HR"/>
        </w:rPr>
        <w:t xml:space="preserve">računovodstva</w:t>
      </w:r>
      <w:r>
        <w:rPr>
          <w:bCs/>
          <w:lang w:eastAsia="hr-HR"/>
        </w:rPr>
        <w:t xml:space="preserve">:</w:t>
      </w:r>
    </w:p>
    <w:p>
      <w:pPr>
        <w:overflowPunct w:val="false"/>
        <w:autoSpaceDE w:val="false"/>
        <w:autoSpaceDN w:val="false"/>
        <w:adjustRightInd w:val="false"/>
        <w:spacing/>
        <w:textAlignment w:val="baseline"/>
        <w:rPr>
          <w:lang w:eastAsia="hr-HR"/>
        </w:rPr>
      </w:pPr>
      <w:r>
        <w:rPr>
          <w:lang w:eastAsia="hr-HR"/>
        </w:rPr>
        <w:t xml:space="preserve">- poznavanje propisa koji se odnose na djelatnost </w:t>
      </w:r>
      <w:r>
        <w:rPr>
          <w:lang w:eastAsia="hr-HR"/>
        </w:rPr>
        <w:t xml:space="preserve">računovodstvenog referenta i pravnih izvora</w:t>
      </w:r>
    </w:p>
    <w:p>
      <w:pPr>
        <w:spacing/>
        <w:jc w:val="both"/>
        <w:rPr/>
      </w:pPr>
      <w:r>
        <w:rPr/>
        <w:t xml:space="preserve">Pravni i drugi izvori za pripremanje kandidata:</w:t>
      </w:r>
    </w:p>
    <w:p>
      <w:pPr>
        <w:numPr>
          <w:ilvl w:val="0"/>
          <w:numId w:val="2"/>
        </w:numPr>
        <w:suppressAutoHyphens/>
        <w:spacing w:line="240" w:lineRule="auto"/>
        <w:contextualSpacing/>
        <w:jc w:val="both"/>
        <w:rPr/>
      </w:pPr>
      <w:r>
        <w:rPr/>
        <w:t xml:space="preserve">Pravilnik o proračunskom računovodstvu i računskom planu (NN br. </w:t>
      </w:r>
      <w:r>
        <w:rPr/>
        <w:t xml:space="preserve">158/23, 154/24)</w:t>
      </w:r>
    </w:p>
    <w:p>
      <w:pPr>
        <w:pStyle w:val="Bezproreda"/>
        <w:numPr>
          <w:ilvl w:val="0"/>
          <w:numId w:val="2"/>
        </w:numPr>
        <w:spacing/>
        <w:rPr>
          <w:rFonts w:cstheme="minorHAnsi"/>
        </w:rPr>
      </w:pPr>
      <w:r>
        <w:rPr/>
        <w:t xml:space="preserve">Pravilnik o djelokrugu rada tajnika, te administrativno-tehničkim i pomoćnim poslovima koji se obavljaju u osnovnoj školi </w:t>
      </w:r>
      <w:r>
        <w:rPr>
          <w:rFonts w:cstheme="minorHAnsi"/>
        </w:rPr>
        <w:t xml:space="preserve">II</w:t>
      </w:r>
    </w:p>
    <w:p>
      <w:pPr>
        <w:pStyle w:val="Bezproreda"/>
        <w:numPr>
          <w:ilvl w:val="0"/>
          <w:numId w:val="2"/>
        </w:numPr>
        <w:spacing/>
        <w:rPr>
          <w:rFonts w:cstheme="minorHAnsi"/>
        </w:rPr>
      </w:pPr>
      <w:r>
        <w:rPr>
          <w:rFonts w:cstheme="minorHAnsi"/>
        </w:rPr>
        <w:t xml:space="preserve">Kolektivni ugovor za zaposlenike u osnovnoškolskim ustanovama ( NN 51/18)</w:t>
      </w:r>
    </w:p>
    <w:p>
      <w:pPr>
        <w:pStyle w:val="Bezproreda"/>
        <w:numPr>
          <w:ilvl w:val="0"/>
          <w:numId w:val="2"/>
        </w:numPr>
        <w:spacing/>
        <w:rPr>
          <w:rFonts w:cstheme="minorHAnsi"/>
        </w:rPr>
      </w:pPr>
      <w:r>
        <w:rPr>
          <w:rFonts w:cstheme="minorHAnsi"/>
        </w:rPr>
        <w:t xml:space="preserve">Odluka o isplati materijalnih i nematerijalnih prava za zaposlenike u osnovnoškolskim ustanovama ( NN 60/22</w:t>
      </w:r>
      <w:bookmarkStart w:id="3" w:name="_GoBack"/>
      <w:bookmarkEnd w:id="3"/>
      <w:r>
        <w:rPr>
          <w:rFonts w:cstheme="minorHAnsi"/>
        </w:rPr>
        <w:t xml:space="preserve">)</w:t>
      </w:r>
    </w:p>
    <w:p>
      <w:pPr>
        <w:pStyle w:val="Bezproreda"/>
        <w:spacing/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II.</w:t>
      </w:r>
    </w:p>
    <w:p>
      <w:pPr>
        <w:pStyle w:val="Bezproreda"/>
        <w:spacing/>
        <w:jc w:val="both"/>
        <w:rPr>
          <w:rFonts w:ascii="Calibri" w:hAnsi="Calibri" w:cs="Calibri"/>
        </w:rPr>
      </w:pPr>
    </w:p>
    <w:p>
      <w:pPr>
        <w:pStyle w:val="Bezproreda"/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Povjerenstvo z</w:t>
      </w:r>
      <w:r>
        <w:rPr>
          <w:rFonts w:ascii="Calibri" w:hAnsi="Calibri" w:eastAsia="Calibri" w:cs="Calibri"/>
        </w:rPr>
        <w:t xml:space="preserve">a </w:t>
      </w:r>
      <w:r>
        <w:rPr>
          <w:rFonts w:ascii="Calibri" w:hAnsi="Calibri" w:cs="Calibr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>
      <w:pPr>
        <w:spacing w:line="240" w:lineRule="auto"/>
        <w:jc w:val="center"/>
        <w:rPr>
          <w:rFonts w:ascii="Calibri" w:hAnsi="Calibri" w:cs="Calibri"/>
        </w:rPr>
      </w:pPr>
    </w:p>
    <w:p>
      <w:pPr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</w:t>
      </w:r>
    </w:p>
    <w:p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Ova Odluka stupa na snagu danom donošenja.</w:t>
      </w:r>
    </w:p>
    <w:p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>
      <w:pPr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F1D3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777355C8"/>
    <w:lvl w:ilvl="0">
      <w:start w:val="0"/>
      <w:numFmt w:val="bullet"/>
      <w:suff w:val="tab"/>
      <w:lvlText w:val="-"/>
      <w:pPr>
        <w:tabs>
          <w:tab w:val="left" w:pos="207"/>
        </w:tabs>
        <w:spacing/>
        <w:ind w:left="927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tab"/>
      <w:lvlText w:val="o"/>
      <w:pPr>
        <w:tabs>
          <w:tab w:val="left" w:pos="283"/>
        </w:tabs>
        <w:spacing/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left" w:pos="283"/>
        </w:tabs>
        <w:spacing/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left" w:pos="283"/>
        </w:tabs>
        <w:spacing/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left" w:pos="283"/>
        </w:tabs>
        <w:spacing/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left" w:pos="283"/>
        </w:tabs>
        <w:spacing/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left" w:pos="283"/>
        </w:tabs>
        <w:spacing/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left" w:pos="283"/>
        </w:tabs>
        <w:spacing/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left" w:pos="283"/>
        </w:tabs>
        <w:spacing/>
        <w:ind w:left="676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/>
    </w:pPr>
    <w:rPr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/>
      <w:sz w:val="26"/>
      <w:szCs w:val="26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12-9-fett-s" w:customStyle="1">
    <w:name w:val="t-12-9-fett-s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slov2Char" w:customStyle="1">
    <w:name w:val="Naslov 2 Char"/>
    <w:basedOn w:val="Zadanifontodlomka"/>
    <w:link w:val="Heading2"/>
    <w:uiPriority w:val="9"/>
    <w:rPr>
      <w:rFonts w:asciiTheme="majorHAnsi" w:hAnsiTheme="majorHAnsi" w:eastAsiaTheme="majorEastAsia" w:cstheme="majorBidi"/>
      <w:color w:val="365F91"/>
      <w:sz w:val="26"/>
      <w:szCs w:val="2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" w:customStyle="1">
    <w:name w:val="tekst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1</Pages>
  <Words>453</Words>
  <Characters>2583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Marijana Hraste</cp:lastModifiedBy>
  <cp:lastPrinted>2022-09-30T08:01:00Z</cp:lastPrinted>
  <cp:revision>23</cp:revision>
  <dcterms:created xsi:type="dcterms:W3CDTF">2022-09-30T07:30:00Z</dcterms:created>
  <dcterms:modified xsi:type="dcterms:W3CDTF">2026-02-16T09:28:00Z</dcterms:modified>
</cp:coreProperties>
</file>