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asciiTheme="minorHAnsi" w:hAnsiTheme="minorHAnsi" w:eastAsiaTheme="minorHAnsi" w:cstheme="minorHAnsi"/>
                <w:sz w:val="22"/>
                <w:lang w:eastAsia="en-US"/>
              </w:rPr>
            </w:pPr>
            <w:bookmarkStart w:id="2" w:name="_Hlk128748807"/>
            <w:bookmarkStart w:id="3" w:name="_Hlk53654641"/>
            <w:r>
              <w:rPr>
                <w:rFonts w:asciiTheme="minorHAnsi" w:hAnsiTheme="minorHAnsi" w:eastAsiaTheme="minorHAnsi" w:cstheme="minorHAnsi"/>
                <w:b/>
                <w:sz w:val="22"/>
                <w:lang w:eastAsia="en-US"/>
              </w:rPr>
              <w:t xml:space="preserve">REPUBLIKA HRVATSKA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Theme="minorHAnsi" w:hAnsiTheme="minorHAnsi" w:eastAsiaTheme="minorHAnsi" w:cstheme="minorHAnsi"/>
                <w:b/>
                <w:sz w:val="22"/>
                <w:lang w:eastAsia="en-US"/>
              </w:rPr>
              <w:t xml:space="preserve">OSNOVNA ŠKOLA MANUŠ-SPLIT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 </w:t>
            </w:r>
          </w:p>
          <w:p>
            <w:pPr>
              <w:spacing w:line="259" w:lineRule="auto"/>
              <w:rPr>
                <w:rFonts w:asciiTheme="minorHAnsi" w:hAnsiTheme="minorHAnsi" w:eastAsiaTheme="minorHAnsi" w:cstheme="minorHAnsi"/>
                <w:sz w:val="22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Vukovarska 11, 21000 Split                                                                                                    KLASA: </w:t>
            </w:r>
            <w:r>
              <w:rPr>
                <w:rFonts w:asciiTheme="minorHAnsi" w:hAnsiTheme="minorHAnsi" w:cstheme="minorHAnsi"/>
                <w:noProof/>
                <w:lang w:val="en-US"/>
              </w:rPr>
              <w:t xml:space="preserve">112-02/26-01/16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Theme="minorHAnsi" w:hAnsiTheme="minorHAnsi" w:eastAsiaTheme="minorHAnsi" w:cstheme="minorHAnsi"/>
                <w:noProof/>
                <w:sz w:val="22"/>
                <w:lang w:eastAsia="en-US"/>
              </w:rPr>
              <w:t xml:space="preserve">2181-1-278-26-7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                                                                                                           Split,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15.10.2026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Theme="minorHAnsi" w:hAnsiTheme="minorHAnsi" w:eastAsiaTheme="minorHAnsi" w:cstheme="minorHAnsi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4923E76D">
      <w:pPr>
        <w:pStyle w:val="Bezproreda"/>
        <w:spacing/>
        <w:rPr>
          <w:rFonts w:asciiTheme="minorHAnsi" w:hAnsiTheme="minorHAnsi" w:cstheme="minorHAnsi"/>
        </w:rPr>
      </w:pPr>
    </w:p>
    <w:p w14:paraId="01720EC1">
      <w:pPr>
        <w:pStyle w:val="Bezproreda"/>
        <w:spacing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POZIV NA USMENO TESTIRANJE </w:t>
      </w:r>
    </w:p>
    <w:bookmarkEnd w:id="3"/>
    <w:p w14:paraId="0FACA08A">
      <w:pPr>
        <w:pStyle w:val="tekst"/>
        <w:keepLines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</w:p>
    <w:p w14:paraId="6C9777DE">
      <w:pPr>
        <w:pStyle w:val="tekst"/>
        <w:keepLines/>
        <w:spacing w:before="0" w:beforeAutospacing="0" w:after="0" w:afterAutospacing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color w:val="000000"/>
        </w:rPr>
        <w:t xml:space="preserve">kandidatima koji ispunjavaju uvjete iz natječaja i koji su pravodobno dostavili svu traženu (potpunu) dokumentaciju uz prijavu </w:t>
      </w:r>
      <w:r>
        <w:rPr>
          <w:rFonts w:asciiTheme="minorHAnsi" w:hAnsiTheme="minorHAnsi" w:cstheme="minorHAnsi"/>
        </w:rPr>
        <w:t xml:space="preserve">na natječaj za radno mjesto </w:t>
      </w:r>
      <w:bookmarkStart w:id="4" w:name="_Hlk7005608"/>
      <w:r>
        <w:rPr>
          <w:rFonts w:asciiTheme="minorHAnsi" w:hAnsiTheme="minorHAnsi" w:cstheme="minorHAnsi"/>
          <w:b/>
        </w:rPr>
        <w:t xml:space="preserve">stručnog suradnika -psihologa</w:t>
      </w:r>
      <w:r>
        <w:rPr>
          <w:rFonts w:asciiTheme="minorHAnsi" w:hAnsiTheme="minorHAnsi" w:cstheme="minorHAnsi"/>
          <w:b/>
        </w:rPr>
        <w:t xml:space="preserve"> na određeno, puno</w:t>
      </w:r>
      <w:r>
        <w:rPr>
          <w:rFonts w:asciiTheme="minorHAnsi" w:hAnsiTheme="minorHAnsi" w:cstheme="minorHAnsi"/>
        </w:rPr>
        <w:t xml:space="preserve"> radno vrijeme , </w:t>
      </w:r>
      <w:bookmarkEnd w:id="4"/>
      <w:r>
        <w:rPr>
          <w:rFonts w:asciiTheme="minorHAnsi" w:hAnsiTheme="minorHAnsi" w:cstheme="minorHAnsi"/>
        </w:rPr>
        <w:t xml:space="preserve">koji je objavljen na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mrežnim </w:t>
      </w:r>
      <w:r>
        <w:rPr>
          <w:rFonts w:asciiTheme="minorHAnsi" w:hAnsiTheme="minorHAnsi" w:cstheme="minorHAnsi"/>
          <w:bCs/>
          <w:color w:val="000000"/>
        </w:rPr>
        <w:t xml:space="preserve">stranicama i oglasnim pločama Hrvatskog zavoda za zapošljavanje te mrežnim</w:t>
      </w:r>
      <w:r>
        <w:rPr>
          <w:rFonts w:asciiTheme="minorHAnsi" w:hAnsiTheme="minorHAnsi" w:cstheme="minorHAnsi"/>
          <w:bCs/>
        </w:rPr>
        <w:t xml:space="preserve"> stranicama i</w:t>
      </w:r>
      <w:r>
        <w:rPr>
          <w:rFonts w:asciiTheme="minorHAnsi" w:hAnsiTheme="minorHAnsi" w:cstheme="minorHAnsi"/>
          <w:bCs/>
          <w:color w:val="00B0F0"/>
        </w:rPr>
        <w:t xml:space="preserve"> </w:t>
      </w:r>
      <w:r>
        <w:rPr>
          <w:rFonts w:asciiTheme="minorHAnsi" w:hAnsiTheme="minorHAnsi" w:cstheme="minorHAnsi"/>
          <w:bCs/>
        </w:rPr>
        <w:t xml:space="preserve">oglasnoj ploči OŠ Manuš-Split, Split  dana </w:t>
      </w:r>
      <w:r>
        <w:rPr>
          <w:rFonts w:asciiTheme="minorHAnsi" w:hAnsiTheme="minorHAnsi" w:cstheme="minorHAnsi"/>
          <w:bCs/>
        </w:rPr>
        <w:t xml:space="preserve">30.09.2026</w:t>
      </w:r>
      <w:r>
        <w:rPr>
          <w:rFonts w:asciiTheme="minorHAnsi" w:hAnsiTheme="minorHAnsi" w:cstheme="minorHAnsi"/>
          <w:bCs/>
        </w:rPr>
        <w:t xml:space="preserve">. godine.</w:t>
      </w:r>
    </w:p>
    <w:p w14:paraId="09DE6BA9">
      <w:pPr>
        <w:pStyle w:val="tekst"/>
        <w:keepLines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</w:p>
    <w:p w14:paraId="6871D770">
      <w:pPr>
        <w:autoSpaceDN w:val="false"/>
        <w:spacing/>
        <w:jc w:val="both"/>
        <w:rPr>
          <w:rFonts w:asciiTheme="minorHAnsi" w:hAnsiTheme="minorHAnsi" w:cstheme="minorHAnsi"/>
        </w:rPr>
      </w:pPr>
      <w:bookmarkStart w:id="5" w:name="OLE_LINK3"/>
      <w:bookmarkStart w:id="6" w:name="OLE_LINK4"/>
      <w:r>
        <w:rPr>
          <w:rFonts w:asciiTheme="minorHAnsi" w:hAnsiTheme="minorHAnsi" w:cstheme="minorHAnsi"/>
          <w:bCs/>
          <w:i/>
          <w:u w:val="single"/>
        </w:rPr>
        <w:t xml:space="preserve">Usmeno testiranje</w:t>
      </w:r>
      <w:r>
        <w:rPr>
          <w:rFonts w:asciiTheme="minorHAnsi" w:hAnsiTheme="minorHAnsi" w:cstheme="minorHAnsi"/>
          <w:bCs/>
        </w:rPr>
        <w:t xml:space="preserve"> provest će se iz područja poznavanja i primjene propisa iz djelokruga rada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i to iz sljedećih izvora:</w:t>
      </w:r>
    </w:p>
    <w:bookmarkEnd w:id="5"/>
    <w:bookmarkEnd w:id="6"/>
    <w:p w14:paraId="437C67E1">
      <w:pPr>
        <w:pStyle w:val="Bezproreda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>
        <w:rPr>
          <w:rFonts w:asciiTheme="minorHAnsi" w:hAnsiTheme="minorHAnsi" w:cstheme="minorHAnsi"/>
        </w:rPr>
        <w:t xml:space="preserve">Zakon</w:t>
      </w:r>
      <w:r>
        <w:rPr>
          <w:rFonts w:asciiTheme="minorHAnsi" w:hAnsiTheme="minorHAnsi" w:cstheme="minorHAnsi"/>
        </w:rPr>
        <w:t xml:space="preserve"> o </w:t>
      </w:r>
      <w:r>
        <w:rPr>
          <w:rFonts w:asciiTheme="minorHAnsi" w:hAnsiTheme="minorHAnsi" w:cstheme="minorHAnsi"/>
        </w:rPr>
        <w:t xml:space="preserve">odgoju</w:t>
      </w:r>
      <w:r>
        <w:rPr>
          <w:rFonts w:asciiTheme="minorHAnsi" w:hAnsiTheme="minorHAnsi" w:cstheme="minorHAnsi"/>
        </w:rPr>
        <w:t xml:space="preserve"> i </w:t>
      </w:r>
      <w:r>
        <w:rPr>
          <w:rFonts w:asciiTheme="minorHAnsi" w:hAnsiTheme="minorHAnsi" w:cstheme="minorHAnsi"/>
        </w:rPr>
        <w:t xml:space="preserve">obrazovanju</w:t>
      </w:r>
      <w:r>
        <w:rPr>
          <w:rFonts w:asciiTheme="minorHAnsi" w:hAnsiTheme="minorHAnsi" w:cstheme="minorHAnsi"/>
        </w:rPr>
        <w:t xml:space="preserve"> u </w:t>
      </w:r>
      <w:r>
        <w:rPr>
          <w:rFonts w:asciiTheme="minorHAnsi" w:hAnsiTheme="minorHAnsi" w:cstheme="minorHAnsi"/>
        </w:rPr>
        <w:t xml:space="preserve">osnovnoj</w:t>
      </w:r>
      <w:r>
        <w:rPr>
          <w:rFonts w:asciiTheme="minorHAnsi" w:hAnsiTheme="minorHAnsi" w:cstheme="minorHAnsi"/>
        </w:rPr>
        <w:t xml:space="preserve"> i </w:t>
      </w:r>
      <w:r>
        <w:rPr>
          <w:rFonts w:asciiTheme="minorHAnsi" w:hAnsiTheme="minorHAnsi" w:cstheme="minorHAnsi"/>
        </w:rPr>
        <w:t xml:space="preserve">srednjoj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školi</w:t>
      </w:r>
      <w:r>
        <w:rPr>
          <w:rFonts w:asciiTheme="minorHAnsi" w:hAnsiTheme="minorHAnsi" w:cstheme="minorHAnsi"/>
        </w:rPr>
        <w:t xml:space="preserve"> </w:t>
      </w:r>
      <w:bookmarkStart w:id="7" w:name="_GoBack"/>
      <w:bookmarkEnd w:id="7"/>
    </w:p>
    <w:p w14:paraId="16A9F696">
      <w:pPr>
        <w:pStyle w:val="Bezproreda"/>
        <w:spacing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</w:rPr>
        <w:t xml:space="preserve">2.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Pravilnik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načinima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postupcima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i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elementima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vrednovanja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učenika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u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osnovnoj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i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srednjoj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školi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(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sa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svim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važećim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izmjenama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)</w:t>
      </w:r>
    </w:p>
    <w:p w14:paraId="116595C9">
      <w:pPr>
        <w:pStyle w:val="Bezproreda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</w:t>
      </w:r>
      <w:r>
        <w:rPr>
          <w:rFonts w:asciiTheme="minorHAnsi" w:hAnsiTheme="minorHAnsi" w:cstheme="minorHAnsi"/>
        </w:rPr>
        <w:t xml:space="preserve">Pravilnik</w:t>
      </w:r>
      <w:r>
        <w:rPr>
          <w:rFonts w:asciiTheme="minorHAnsi" w:hAnsiTheme="minorHAnsi" w:cstheme="minorHAnsi"/>
        </w:rPr>
        <w:t xml:space="preserve"> o </w:t>
      </w:r>
      <w:r>
        <w:rPr>
          <w:rFonts w:asciiTheme="minorHAnsi" w:hAnsiTheme="minorHAnsi" w:cstheme="minorHAnsi"/>
        </w:rPr>
        <w:t xml:space="preserve">kriterijima</w:t>
      </w:r>
      <w:r>
        <w:rPr>
          <w:rFonts w:asciiTheme="minorHAnsi" w:hAnsiTheme="minorHAnsi" w:cstheme="minorHAnsi"/>
        </w:rPr>
        <w:t xml:space="preserve"> za </w:t>
      </w:r>
      <w:r>
        <w:rPr>
          <w:rFonts w:asciiTheme="minorHAnsi" w:hAnsiTheme="minorHAnsi" w:cstheme="minorHAnsi"/>
        </w:rPr>
        <w:t xml:space="preserve">izricanje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pedagoških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mjera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( </w:t>
      </w:r>
      <w:r>
        <w:rPr>
          <w:rFonts w:asciiTheme="minorHAnsi" w:hAnsiTheme="minorHAnsi" w:cstheme="minorHAnsi"/>
        </w:rPr>
        <w:t xml:space="preserve">Narodne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novine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broj</w:t>
      </w:r>
      <w:r>
        <w:rPr>
          <w:rFonts w:asciiTheme="minorHAnsi" w:hAnsiTheme="minorHAnsi" w:cstheme="minorHAnsi"/>
        </w:rPr>
        <w:t xml:space="preserve"> 94/15 i 3/17)</w:t>
      </w:r>
    </w:p>
    <w:p w14:paraId="74BF34BC">
      <w:pPr>
        <w:pStyle w:val="box459481"/>
        <w:shd w:val="clear" w:color="auto" w:fill="FFFFFF"/>
        <w:spacing w:before="68" w:beforeAutospacing="0" w:after="72" w:afterAutospacing="0"/>
        <w:textAlignment w:val="baseline"/>
        <w:rPr>
          <w:rFonts w:asciiTheme="minorHAnsi" w:hAnsiTheme="minorHAnsi" w:cstheme="minorHAnsi"/>
          <w:bCs/>
          <w:color w:val="231F20"/>
        </w:rPr>
      </w:pPr>
      <w:r>
        <w:rPr>
          <w:rFonts w:asciiTheme="minorHAnsi" w:hAnsiTheme="minorHAnsi" w:cstheme="minorHAnsi"/>
          <w:bCs/>
          <w:color w:val="231F20"/>
        </w:rPr>
        <w:t xml:space="preserve">4. Pravilnik o pedagoškoj dokumentaciji i evidenciji te javnim ispravama u školskim ustanovama ( Narodne novine, broj 47/17, 41/19 i 76/19 )</w:t>
      </w:r>
    </w:p>
    <w:p w14:paraId="2AF5BA45">
      <w:pPr>
        <w:pStyle w:val="box459481"/>
        <w:shd w:val="clear" w:color="auto" w:fill="FFFFFF"/>
        <w:spacing w:before="68" w:beforeAutospacing="0" w:after="72" w:afterAutospacing="0"/>
        <w:textAlignment w:val="baseline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231F20"/>
        </w:rPr>
        <w:t xml:space="preserve">5. </w:t>
      </w:r>
      <w:r>
        <w:rPr>
          <w:rFonts w:asciiTheme="minorHAnsi" w:hAnsiTheme="minorHAnsi" w:cstheme="minorHAnsi"/>
          <w:bCs/>
          <w:color w:val="000000"/>
        </w:rPr>
        <w:t xml:space="preserve">Pravilnik o osnovnoškolskom odgoju i obrazovanju darovitih učenika</w:t>
      </w:r>
    </w:p>
    <w:p w14:paraId="2FF7C202">
      <w:pPr>
        <w:pStyle w:val="box459481"/>
        <w:shd w:val="clear" w:color="auto" w:fill="FFFFFF"/>
        <w:spacing w:before="68" w:beforeAutospacing="0" w:after="72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231F20"/>
        </w:rPr>
        <w:t xml:space="preserve">6. Pravilnik o broju učenika u redovitom i kombiniranom razrednom odjelu i odgojno-obrazovnoj skupini u osnovnoj školi.</w:t>
      </w:r>
    </w:p>
    <w:p w14:paraId="7061B6AD">
      <w:pPr>
        <w:spacing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Iz navedenih  izvora svaki član povjerenstva postavit će 2 pitanja, a za svako pitanje kandidatu se može dodijeliti od 0 do najviše 5 bodova, tako da kandidat može ostvariti najviše 30 bodova. </w:t>
      </w:r>
    </w:p>
    <w:p w14:paraId="6FA9FCD0">
      <w:pPr>
        <w:spacing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Prigodom usmenog testiranja članovi Povjerenstva procjenjuju profesionalnu edukaciju kandidata, specifična znanja, sposobnosti, vještine, profesionalne ciljeve, osobne karakteristike kandidata u neposrednoj vezi s radnim mjestom za koje je raspisan natječaj.</w:t>
      </w:r>
    </w:p>
    <w:p w14:paraId="67549C0A">
      <w:pPr>
        <w:pStyle w:val="StandardWeb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Usmeno testiranje održat će se </w:t>
      </w:r>
      <w:r>
        <w:rPr>
          <w:rFonts w:asciiTheme="minorHAnsi" w:hAnsiTheme="minorHAnsi" w:cstheme="minorHAnsi"/>
          <w:b/>
          <w:bCs/>
        </w:rPr>
        <w:t xml:space="preserve">u </w:t>
      </w:r>
      <w:r>
        <w:rPr>
          <w:rFonts w:asciiTheme="minorHAnsi" w:hAnsiTheme="minorHAnsi" w:cstheme="minorHAnsi"/>
          <w:b/>
          <w:bCs/>
        </w:rPr>
        <w:t xml:space="preserve">petak 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23</w:t>
      </w:r>
      <w:r>
        <w:rPr>
          <w:rFonts w:asciiTheme="minorHAnsi" w:hAnsiTheme="minorHAnsi" w:cstheme="minorHAnsi"/>
          <w:b/>
          <w:bCs/>
        </w:rPr>
        <w:t xml:space="preserve">.10.202</w:t>
      </w:r>
      <w:r>
        <w:rPr>
          <w:rFonts w:asciiTheme="minorHAnsi" w:hAnsiTheme="minorHAnsi" w:cstheme="minorHAnsi"/>
          <w:b/>
          <w:bCs/>
        </w:rPr>
        <w:t xml:space="preserve">6</w:t>
      </w:r>
      <w:r>
        <w:rPr>
          <w:rFonts w:asciiTheme="minorHAnsi" w:hAnsiTheme="minorHAnsi" w:cstheme="minorHAnsi"/>
          <w:b/>
          <w:bCs/>
        </w:rPr>
        <w:t xml:space="preserve">.godine s početkom od </w:t>
      </w:r>
      <w:r>
        <w:rPr>
          <w:rFonts w:asciiTheme="minorHAnsi" w:hAnsiTheme="minorHAnsi" w:cstheme="minorHAnsi"/>
          <w:b/>
          <w:bCs/>
        </w:rPr>
        <w:t xml:space="preserve">9,00</w:t>
      </w:r>
      <w:r>
        <w:rPr>
          <w:rFonts w:asciiTheme="minorHAnsi" w:hAnsiTheme="minorHAnsi" w:cstheme="minorHAnsi"/>
          <w:b/>
          <w:bCs/>
        </w:rPr>
        <w:t xml:space="preserve"> sati u OŠ Manuš-Split, Split, Vukovarska 11, u kancelariji ravnateljice, uz napomenu da će svaki kandidat pojedinačno biti obavješten o točnom satu testiranja.</w:t>
      </w:r>
    </w:p>
    <w:p w14:paraId="33F31BCD">
      <w:pPr>
        <w:pStyle w:val="western"/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Datum održavanja usmenog testiranja  te obavijest kandidatima koji se pozivaju na testiranje, a ispunjavaju uvjete iz natječaja te koji su pravodobno dostavili svu traženu (potpunu) dokumentaciju  uz prijavu na natječaj objavljen je na mrežnoj stranici OŠ Manuš-Split.</w:t>
      </w:r>
    </w:p>
    <w:p w14:paraId="107E5E18">
      <w:pPr>
        <w:pStyle w:val="western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Ako kandidat ne pristupi usmenoj provjeri znanja smatrat će se da je odustao od prijave na natječaj.</w:t>
      </w:r>
    </w:p>
    <w:p w14:paraId="5AEC714B">
      <w:pPr>
        <w:pStyle w:val="western"/>
        <w:spacing w:after="0" w:line="240" w:lineRule="auto"/>
        <w:jc w:val="both"/>
        <w:rPr>
          <w:rFonts w:asciiTheme="minorHAnsi" w:hAnsiTheme="minorHAnsi" w:cstheme="minorHAnsi"/>
        </w:rPr>
      </w:pPr>
    </w:p>
    <w:p w14:paraId="3BC33B63">
      <w:pPr>
        <w:pStyle w:val="western"/>
        <w:spacing w:after="0" w:line="24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O rezultatima natječaja kandidati će biti obaviješteni putem mrežnih stranica OŠ Manuš-Split, u roku od petnaest (15) dana od dana sklapanja ugovora o radu s izabranim kandidatom </w:t>
      </w:r>
      <w:r>
        <w:rPr>
          <w:rFonts w:asciiTheme="minorHAnsi" w:hAnsiTheme="minorHAnsi" w:cstheme="minorHAnsi"/>
          <w:color w:val="auto"/>
        </w:rPr>
        <w:t xml:space="preserve">(članak 23. Pravilnika o postupku zapošljavanja te procjeni i vrednovanju kandidata za zapošljavanje u OŠ Manuš-Split).</w:t>
      </w: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</w:t>
      </w:r>
    </w:p>
    <w:p w14:paraId="4BCA2971">
      <w:pPr>
        <w:pStyle w:val="Bezproreda"/>
        <w:spacing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</w:t>
      </w:r>
      <w:r>
        <w:rPr>
          <w:rFonts w:asciiTheme="minorHAnsi" w:hAnsiTheme="minorHAnsi" w:cstheme="minorHAnsi"/>
        </w:rPr>
        <w:t xml:space="preserve">Povjerenstvo</w:t>
      </w:r>
      <w:r>
        <w:rPr>
          <w:rFonts w:asciiTheme="minorHAnsi" w:hAnsiTheme="minorHAnsi" w:cstheme="minorHAnsi"/>
        </w:rPr>
        <w:t xml:space="preserve"> za </w:t>
      </w:r>
      <w:r>
        <w:rPr>
          <w:rFonts w:asciiTheme="minorHAnsi" w:hAnsiTheme="minorHAnsi" w:cstheme="minorHAnsi"/>
        </w:rPr>
        <w:t xml:space="preserve">procjenu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odnosno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testiranje</w:t>
      </w:r>
    </w:p>
    <w:p w14:paraId="25A4C425">
      <w:pPr>
        <w:pStyle w:val="Bezproreda"/>
        <w:spacing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</w:t>
      </w:r>
      <w:r>
        <w:rPr>
          <w:rFonts w:asciiTheme="minorHAnsi" w:hAnsiTheme="minorHAnsi" w:cstheme="minorHAnsi"/>
        </w:rPr>
        <w:t xml:space="preserve">vrednovanje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kandidata</w:t>
      </w:r>
      <w:r>
        <w:rPr>
          <w:rFonts w:asciiTheme="minorHAnsi" w:hAnsiTheme="minorHAnsi" w:cstheme="minorHAnsi"/>
        </w:rPr>
        <w:t xml:space="preserve"> za </w:t>
      </w:r>
      <w:r>
        <w:rPr>
          <w:rFonts w:asciiTheme="minorHAnsi" w:hAnsiTheme="minorHAnsi" w:cstheme="minorHAnsi"/>
        </w:rPr>
        <w:t xml:space="preserve">zapošljavanje</w:t>
      </w:r>
    </w:p>
    <w:p w14:paraId="54F7B592">
      <w:pPr>
        <w:spacing/>
        <w:rPr>
          <w:rFonts w:asciiTheme="minorHAnsi" w:hAnsiTheme="minorHAnsi" w:cstheme="minorHAnsi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6455B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line="276" w:lineRule="auto"/>
      <w:outlineLvl w:val="1"/>
    </w:pPr>
    <w:rPr>
      <w:rFonts w:asciiTheme="majorHAnsi" w:hAnsiTheme="majorHAnsi" w:eastAsiaTheme="majorEastAsia" w:cstheme="majorBidi"/>
      <w:color w:val="2F5496"/>
      <w:sz w:val="26"/>
      <w:szCs w:val="26"/>
      <w:lang w:eastAsia="en-US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StandardWeb">
    <w:name w:val="Normal (Web)"/>
    <w:basedOn w:val="Normal"/>
    <w:semiHidden/>
    <w:unhideWhenUsed/>
    <w:pPr>
      <w:spacing w:before="100" w:beforeAutospacing="1" w:after="142" w:line="276" w:lineRule="auto"/>
    </w:pPr>
    <w:rPr>
      <w:color w:val="000000"/>
    </w:rPr>
  </w:style>
  <w:style w:type="paragraph" w:styleId="Bezproreda" w:customStyle="1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tekst" w:customStyle="1">
    <w:name w:val="tekst"/>
    <w:basedOn w:val="Normal"/>
    <w:pPr>
      <w:spacing w:before="100" w:beforeAutospacing="1" w:after="100" w:afterAutospacing="1"/>
    </w:pPr>
    <w:rPr/>
  </w:style>
  <w:style w:type="paragraph" w:styleId="western" w:customStyle="1">
    <w:name w:val="western"/>
    <w:basedOn w:val="Normal"/>
    <w:pPr>
      <w:spacing w:before="100" w:beforeAutospacing="1" w:after="142" w:line="276" w:lineRule="auto"/>
    </w:pPr>
    <w:rPr>
      <w:color w:val="000000"/>
    </w:rPr>
  </w:style>
  <w:style w:type="paragraph" w:styleId="box459481" w:customStyle="1">
    <w:name w:val="box_459481"/>
    <w:basedOn w:val="Normal"/>
    <w:pPr>
      <w:spacing w:before="100" w:beforeAutospacing="1" w:after="100" w:afterAutospacing="1"/>
    </w:pPr>
    <w:rPr/>
  </w:style>
  <w:style w:type="paragraph" w:styleId="tb-na16" w:customStyle="1">
    <w:name w:val="tb-na16"/>
    <w:basedOn w:val="Normal"/>
    <w:pPr>
      <w:spacing w:before="100" w:beforeAutospacing="1" w:after="100" w:afterAutospacing="1"/>
    </w:pPr>
    <w:rPr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slov2Char" w:customStyle="1">
    <w:name w:val="Naslov 2 Char"/>
    <w:basedOn w:val="Zadanifontodlomka"/>
    <w:link w:val="Heading2"/>
    <w:uiPriority w:val="9"/>
    <w:rPr>
      <w:rFonts w:asciiTheme="majorHAnsi" w:hAnsiTheme="majorHAnsi" w:eastAsiaTheme="majorEastAsia" w:cstheme="majorBidi"/>
      <w:color w:val="2F5496"/>
      <w:sz w:val="26"/>
      <w:szCs w:val="26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42</TotalTime>
  <Pages>1</Pages>
  <Words>530</Words>
  <Characters>3021</Characters>
  <Application>Microsoft Office Word</Application>
  <DocSecurity>0</DocSecurity>
  <Lines>25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Marijana Hraste</cp:lastModifiedBy>
  <cp:lastPrinted>2022-10-11T07:32:00Z</cp:lastPrinted>
  <cp:revision>19</cp:revision>
  <dcterms:created xsi:type="dcterms:W3CDTF">2022-10-10T10:10:00Z</dcterms:created>
  <dcterms:modified xsi:type="dcterms:W3CDTF">2026-10-16T07:15:00Z</dcterms:modified>
</cp:coreProperties>
</file>